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DCB" w:rsidRPr="00C00930" w:rsidRDefault="001A4DCB" w:rsidP="001A4DCB">
      <w:pPr>
        <w:pStyle w:val="01PaperTitle"/>
        <w:spacing w:before="0" w:after="0"/>
        <w:jc w:val="left"/>
        <w:rPr>
          <w:rFonts w:eastAsia="Times New Roman"/>
          <w:i/>
          <w:iCs/>
          <w:spacing w:val="0"/>
          <w:sz w:val="20"/>
          <w:szCs w:val="20"/>
        </w:rPr>
      </w:pPr>
      <w:r w:rsidRPr="00C00930">
        <w:rPr>
          <w:rFonts w:eastAsia="Times New Roman"/>
          <w:i/>
          <w:iCs/>
          <w:spacing w:val="0"/>
          <w:sz w:val="20"/>
          <w:szCs w:val="20"/>
        </w:rPr>
        <w:t xml:space="preserve">Bulgarian Chemical Communications, Volume </w:t>
      </w:r>
      <w:r w:rsidR="00293825">
        <w:rPr>
          <w:rFonts w:eastAsia="Times New Roman"/>
          <w:i/>
          <w:iCs/>
          <w:spacing w:val="0"/>
          <w:sz w:val="20"/>
          <w:szCs w:val="20"/>
        </w:rPr>
        <w:t>49, Special I</w:t>
      </w:r>
      <w:r w:rsidRPr="00C00930">
        <w:rPr>
          <w:rFonts w:eastAsia="Times New Roman"/>
          <w:i/>
          <w:iCs/>
          <w:spacing w:val="0"/>
          <w:sz w:val="20"/>
          <w:szCs w:val="20"/>
        </w:rPr>
        <w:t xml:space="preserve">ssue </w:t>
      </w:r>
      <w:r w:rsidR="00255610">
        <w:rPr>
          <w:rFonts w:eastAsia="Times New Roman"/>
          <w:i/>
          <w:iCs/>
          <w:spacing w:val="0"/>
          <w:sz w:val="20"/>
          <w:szCs w:val="20"/>
        </w:rPr>
        <w:t>G</w:t>
      </w:r>
      <w:r w:rsidRPr="00C00930">
        <w:rPr>
          <w:rFonts w:eastAsia="Times New Roman"/>
          <w:i/>
          <w:iCs/>
          <w:spacing w:val="0"/>
          <w:sz w:val="20"/>
          <w:szCs w:val="20"/>
        </w:rPr>
        <w:t xml:space="preserve"> (pp.</w:t>
      </w:r>
      <w:r w:rsidR="00293825">
        <w:rPr>
          <w:rFonts w:eastAsia="Times New Roman"/>
          <w:i/>
          <w:iCs/>
          <w:spacing w:val="0"/>
          <w:sz w:val="20"/>
          <w:szCs w:val="20"/>
        </w:rPr>
        <w:t>3</w:t>
      </w:r>
      <w:r w:rsidR="005F5DD0">
        <w:rPr>
          <w:rFonts w:eastAsia="Times New Roman"/>
          <w:i/>
          <w:iCs/>
          <w:spacing w:val="0"/>
          <w:sz w:val="20"/>
          <w:szCs w:val="20"/>
          <w:lang w:val="bg-BG"/>
        </w:rPr>
        <w:t>2</w:t>
      </w:r>
      <w:r w:rsidRPr="00C00930">
        <w:rPr>
          <w:rFonts w:eastAsia="Times New Roman"/>
          <w:i/>
          <w:iCs/>
          <w:spacing w:val="0"/>
          <w:sz w:val="20"/>
          <w:szCs w:val="20"/>
        </w:rPr>
        <w:t xml:space="preserve"> –</w:t>
      </w:r>
      <w:r w:rsidR="00293825">
        <w:rPr>
          <w:rFonts w:eastAsia="Times New Roman"/>
          <w:i/>
          <w:iCs/>
          <w:spacing w:val="0"/>
          <w:sz w:val="20"/>
          <w:szCs w:val="20"/>
        </w:rPr>
        <w:t>3</w:t>
      </w:r>
      <w:r w:rsidR="005F5DD0">
        <w:rPr>
          <w:rFonts w:eastAsia="Times New Roman"/>
          <w:i/>
          <w:iCs/>
          <w:spacing w:val="0"/>
          <w:sz w:val="20"/>
          <w:szCs w:val="20"/>
          <w:lang w:val="bg-BG"/>
        </w:rPr>
        <w:t>6</w:t>
      </w:r>
      <w:r w:rsidRPr="00C00930">
        <w:rPr>
          <w:rFonts w:eastAsia="Times New Roman"/>
          <w:i/>
          <w:iCs/>
          <w:spacing w:val="0"/>
          <w:sz w:val="20"/>
          <w:szCs w:val="20"/>
        </w:rPr>
        <w:t>) 20</w:t>
      </w:r>
      <w:r w:rsidR="00293825">
        <w:rPr>
          <w:rFonts w:eastAsia="Times New Roman"/>
          <w:i/>
          <w:iCs/>
          <w:spacing w:val="0"/>
          <w:sz w:val="20"/>
          <w:szCs w:val="20"/>
        </w:rPr>
        <w:t>17</w:t>
      </w:r>
    </w:p>
    <w:p w:rsidR="00103A9B" w:rsidRPr="00C00930" w:rsidRDefault="00103A9B" w:rsidP="005F5DD0">
      <w:pPr>
        <w:framePr w:w="4649" w:h="624" w:hSpace="181" w:wrap="notBeside" w:vAnchor="page" w:hAnchor="page" w:x="1125" w:y="14911" w:anchorLock="1"/>
        <w:pBdr>
          <w:top w:val="single" w:sz="6" w:space="1" w:color="auto"/>
        </w:pBdr>
        <w:spacing w:after="0" w:line="240" w:lineRule="auto"/>
        <w:rPr>
          <w:rFonts w:ascii="Times New Roman" w:eastAsia="Times New Roman" w:hAnsi="Times New Roman"/>
          <w:sz w:val="18"/>
          <w:szCs w:val="18"/>
        </w:rPr>
      </w:pPr>
      <w:r w:rsidRPr="00C00930">
        <w:rPr>
          <w:rFonts w:ascii="Times New Roman" w:eastAsia="Times New Roman" w:hAnsi="Times New Roman"/>
          <w:sz w:val="18"/>
          <w:szCs w:val="18"/>
        </w:rPr>
        <w:t>* To whom all correspondence should be sent.</w:t>
      </w:r>
    </w:p>
    <w:p w:rsidR="00103A9B" w:rsidRPr="005B37B5" w:rsidRDefault="00103A9B" w:rsidP="005F5DD0">
      <w:pPr>
        <w:framePr w:w="4649" w:h="624" w:hSpace="181" w:wrap="notBeside" w:vAnchor="page" w:hAnchor="page" w:x="1125" w:y="14911" w:anchorLock="1"/>
        <w:pBdr>
          <w:top w:val="single" w:sz="6" w:space="1" w:color="auto"/>
        </w:pBdr>
        <w:spacing w:after="0" w:line="240" w:lineRule="auto"/>
        <w:rPr>
          <w:rFonts w:ascii="Times New Roman" w:hAnsi="Times New Roman"/>
          <w:sz w:val="18"/>
          <w:szCs w:val="18"/>
          <w:lang w:val="it-IT"/>
        </w:rPr>
      </w:pPr>
      <w:r w:rsidRPr="005B37B5">
        <w:rPr>
          <w:rFonts w:ascii="Times New Roman" w:eastAsia="Times New Roman" w:hAnsi="Times New Roman"/>
          <w:sz w:val="18"/>
          <w:szCs w:val="18"/>
          <w:lang w:val="it-IT"/>
        </w:rPr>
        <w:t>E-mail:</w:t>
      </w:r>
      <w:r w:rsidR="00AF70A2" w:rsidRPr="005B37B5">
        <w:rPr>
          <w:lang w:val="it-IT"/>
        </w:rPr>
        <w:t xml:space="preserve"> </w:t>
      </w:r>
      <w:r w:rsidR="00AF70A2" w:rsidRPr="005B37B5">
        <w:rPr>
          <w:rFonts w:ascii="Times New Roman" w:eastAsia="Times New Roman" w:hAnsi="Times New Roman"/>
          <w:sz w:val="18"/>
          <w:szCs w:val="18"/>
          <w:lang w:val="it-IT"/>
        </w:rPr>
        <w:t>stab@uni-plovdiv.bg</w:t>
      </w:r>
    </w:p>
    <w:p w:rsidR="00103A9B" w:rsidRPr="00C00930" w:rsidRDefault="00103A9B" w:rsidP="00293825">
      <w:pPr>
        <w:pStyle w:val="BCCCopyright"/>
        <w:framePr w:hSpace="0" w:vSpace="284" w:wrap="notBeside" w:x="4711" w:y="15481"/>
        <w:jc w:val="right"/>
      </w:pPr>
      <w:r w:rsidRPr="00C00930">
        <w:t>© 201</w:t>
      </w:r>
      <w:r w:rsidR="00E04750" w:rsidRPr="00C00930">
        <w:t>7</w:t>
      </w:r>
      <w:r w:rsidRPr="00C00930">
        <w:t xml:space="preserve"> Bulgarian Academy of Sciences, Union of Chemists in Bulgaria</w:t>
      </w:r>
    </w:p>
    <w:p w:rsidR="00F62C8B" w:rsidRPr="00C00930" w:rsidRDefault="0013206B" w:rsidP="008E65F0">
      <w:pPr>
        <w:pStyle w:val="01PaperTitle"/>
      </w:pPr>
      <w:r w:rsidRPr="00C00930">
        <w:t xml:space="preserve">Synthesis and antibacterial activity of 2-substituted </w:t>
      </w:r>
      <w:r w:rsidR="003367F1" w:rsidRPr="00C00930">
        <w:t>benzothiazoles</w:t>
      </w:r>
    </w:p>
    <w:p w:rsidR="00017239" w:rsidRPr="005B37B5" w:rsidRDefault="0013206B" w:rsidP="008E65F0">
      <w:pPr>
        <w:pStyle w:val="02PaperAuthors"/>
        <w:rPr>
          <w:lang w:val="it-IT"/>
        </w:rPr>
      </w:pPr>
      <w:r w:rsidRPr="005B37B5">
        <w:rPr>
          <w:lang w:val="it-IT"/>
        </w:rPr>
        <w:t>Y. Stremski</w:t>
      </w:r>
      <w:r w:rsidRPr="005B37B5">
        <w:rPr>
          <w:vertAlign w:val="superscript"/>
          <w:lang w:val="it-IT"/>
        </w:rPr>
        <w:t>1</w:t>
      </w:r>
      <w:r w:rsidRPr="005B37B5">
        <w:rPr>
          <w:lang w:val="it-IT"/>
        </w:rPr>
        <w:t>, S. Statkova-Abeghe</w:t>
      </w:r>
      <w:r w:rsidRPr="005B37B5">
        <w:rPr>
          <w:vertAlign w:val="superscript"/>
          <w:lang w:val="it-IT"/>
        </w:rPr>
        <w:t>1</w:t>
      </w:r>
      <w:r w:rsidR="001F1FE3" w:rsidRPr="005B37B5">
        <w:rPr>
          <w:vertAlign w:val="superscript"/>
          <w:lang w:val="it-IT"/>
        </w:rPr>
        <w:t>*</w:t>
      </w:r>
      <w:r w:rsidRPr="005B37B5">
        <w:rPr>
          <w:lang w:val="it-IT"/>
        </w:rPr>
        <w:t>, D. Georgiev</w:t>
      </w:r>
      <w:r w:rsidRPr="005B37B5">
        <w:rPr>
          <w:vertAlign w:val="superscript"/>
          <w:lang w:val="it-IT"/>
        </w:rPr>
        <w:t>2</w:t>
      </w:r>
      <w:r w:rsidRPr="005B37B5">
        <w:rPr>
          <w:lang w:val="it-IT"/>
        </w:rPr>
        <w:t>, P. Angelov</w:t>
      </w:r>
      <w:r w:rsidRPr="005B37B5">
        <w:rPr>
          <w:vertAlign w:val="superscript"/>
          <w:lang w:val="it-IT"/>
        </w:rPr>
        <w:t>1</w:t>
      </w:r>
      <w:r w:rsidRPr="005B37B5">
        <w:rPr>
          <w:lang w:val="it-IT"/>
        </w:rPr>
        <w:t>, I. Ivanov</w:t>
      </w:r>
      <w:r w:rsidRPr="005B37B5">
        <w:rPr>
          <w:vertAlign w:val="superscript"/>
          <w:lang w:val="it-IT"/>
        </w:rPr>
        <w:t>1</w:t>
      </w:r>
      <w:r w:rsidR="00017239" w:rsidRPr="005B37B5">
        <w:rPr>
          <w:lang w:val="it-IT"/>
        </w:rPr>
        <w:t xml:space="preserve"> </w:t>
      </w:r>
    </w:p>
    <w:p w:rsidR="0013206B" w:rsidRPr="00C00930" w:rsidRDefault="0013206B" w:rsidP="0013206B">
      <w:pPr>
        <w:pStyle w:val="021AuthorAddress"/>
      </w:pPr>
      <w:r w:rsidRPr="00C00930">
        <w:rPr>
          <w:vertAlign w:val="superscript"/>
        </w:rPr>
        <w:t>1</w:t>
      </w:r>
      <w:r w:rsidRPr="00C00930">
        <w:t>University of Plovdiv “Paisii Hilendarski”, Department of Organic Chemistry,</w:t>
      </w:r>
      <w:r w:rsidR="00831680">
        <w:br/>
      </w:r>
      <w:r w:rsidRPr="00C00930">
        <w:t xml:space="preserve"> 24 Tzar Asen Str., 4000 Plovdiv, Bulgaria </w:t>
      </w:r>
    </w:p>
    <w:p w:rsidR="006554FF" w:rsidRPr="00C00930" w:rsidRDefault="0013206B" w:rsidP="0013206B">
      <w:pPr>
        <w:pStyle w:val="021AuthorAddress"/>
      </w:pPr>
      <w:r w:rsidRPr="00C00930">
        <w:rPr>
          <w:vertAlign w:val="superscript"/>
        </w:rPr>
        <w:t>2</w:t>
      </w:r>
      <w:r w:rsidRPr="00C00930">
        <w:t xml:space="preserve">Department of Biochemistry and </w:t>
      </w:r>
      <w:r w:rsidR="008B6818">
        <w:rPr>
          <w:lang w:val="bg-BG"/>
        </w:rPr>
        <w:t>M</w:t>
      </w:r>
      <w:r w:rsidRPr="00C00930">
        <w:t>icrobiology, 24 Tzar Asen Str., 4000 Plovdiv, Bulgaria</w:t>
      </w:r>
    </w:p>
    <w:p w:rsidR="00E04750" w:rsidRPr="00C00930" w:rsidRDefault="00E04750" w:rsidP="00E04750">
      <w:pPr>
        <w:pStyle w:val="Recieved"/>
      </w:pPr>
      <w:r w:rsidRPr="00C00930">
        <w:t xml:space="preserve">Received </w:t>
      </w:r>
      <w:r w:rsidR="00AF70A2" w:rsidRPr="00C00930">
        <w:t>November</w:t>
      </w:r>
      <w:r w:rsidRPr="00C00930">
        <w:t xml:space="preserve"> </w:t>
      </w:r>
      <w:r w:rsidR="00AF70A2" w:rsidRPr="00C00930">
        <w:t>11</w:t>
      </w:r>
      <w:r w:rsidRPr="00C00930">
        <w:t xml:space="preserve">, </w:t>
      </w:r>
      <w:r w:rsidR="00AF70A2" w:rsidRPr="00C00930">
        <w:t>2016</w:t>
      </w:r>
      <w:r w:rsidRPr="00C00930">
        <w:t xml:space="preserve">; Revised </w:t>
      </w:r>
      <w:r w:rsidR="00AF70A2" w:rsidRPr="00C00930">
        <w:t>January</w:t>
      </w:r>
      <w:r w:rsidRPr="00C00930">
        <w:t xml:space="preserve"> </w:t>
      </w:r>
      <w:r w:rsidR="00AF70A2" w:rsidRPr="00C00930">
        <w:t>01</w:t>
      </w:r>
      <w:r w:rsidRPr="00C00930">
        <w:t xml:space="preserve">, </w:t>
      </w:r>
      <w:r w:rsidR="00AF70A2" w:rsidRPr="00C00930">
        <w:t>2017</w:t>
      </w:r>
    </w:p>
    <w:p w:rsidR="00017239" w:rsidRPr="00C00930" w:rsidRDefault="00AF70A2" w:rsidP="00B90A32">
      <w:pPr>
        <w:pStyle w:val="03Abstract"/>
        <w:rPr>
          <w:rStyle w:val="06CHeading"/>
          <w:b w:val="0"/>
          <w:smallCaps w:val="0"/>
        </w:rPr>
      </w:pPr>
      <w:r w:rsidRPr="00C00930">
        <w:t>Multicomponent amidoalkylation reaction of benzothiazole, alkyl chloroformates and cyclic carbonyl compounds for the synthesis of five 2-substituted benzothiazoles is described. The conditions for chromatographic separation and isolation of the newly synthesized products by column chromatography on silica gel or neutral alumina are established. The isolated crystalline compounds are characterized spectrally and tested for antibacterial activity</w:t>
      </w:r>
    </w:p>
    <w:p w:rsidR="00B90A32" w:rsidRPr="00C00930" w:rsidRDefault="003367F1" w:rsidP="003367F1">
      <w:pPr>
        <w:pStyle w:val="031Keywords"/>
      </w:pPr>
      <w:r w:rsidRPr="00C00930">
        <w:rPr>
          <w:b/>
        </w:rPr>
        <w:t>Key words:</w:t>
      </w:r>
      <w:r w:rsidRPr="00C00930">
        <w:t xml:space="preserve"> Benzothiazole, Multicomponent reaction, Antibacterial activity</w:t>
      </w:r>
    </w:p>
    <w:p w:rsidR="001A4DCB" w:rsidRPr="00C00930" w:rsidRDefault="001A4DCB" w:rsidP="00B90A32">
      <w:pPr>
        <w:pStyle w:val="03Abstract"/>
        <w:sectPr w:rsidR="001A4DCB" w:rsidRPr="00C00930" w:rsidSect="00293825">
          <w:headerReference w:type="even" r:id="rId9"/>
          <w:headerReference w:type="default" r:id="rId10"/>
          <w:footerReference w:type="even" r:id="rId11"/>
          <w:footerReference w:type="default" r:id="rId12"/>
          <w:headerReference w:type="first" r:id="rId13"/>
          <w:footerReference w:type="first" r:id="rId14"/>
          <w:pgSz w:w="11907" w:h="16839" w:code="9"/>
          <w:pgMar w:top="1134" w:right="1134" w:bottom="1134" w:left="1134" w:header="510" w:footer="1134" w:gutter="0"/>
          <w:cols w:space="227"/>
          <w:docGrid w:linePitch="360"/>
        </w:sectPr>
      </w:pPr>
    </w:p>
    <w:p w:rsidR="00017239" w:rsidRPr="00810B1F" w:rsidRDefault="003367F1" w:rsidP="00810B1F">
      <w:pPr>
        <w:pStyle w:val="04AHeading"/>
      </w:pPr>
      <w:r w:rsidRPr="00C00930">
        <w:t>INTRODUCTION</w:t>
      </w:r>
    </w:p>
    <w:p w:rsidR="003367F1" w:rsidRPr="00C00930" w:rsidRDefault="003367F1" w:rsidP="003367F1">
      <w:pPr>
        <w:pStyle w:val="08ArticleText"/>
      </w:pPr>
      <w:r w:rsidRPr="00C00930">
        <w:t>Benzothiazole and its derivatives are important heterocyclic compounds, which are common feature of many natural products and pharmaceutical agents [1]. Benzothiazoles have attracted continuing interest because of their varied biological activities such as anticancer [2], anticonvulsant [3], antiviral [4], antitubercular [5], analgesic [6], anti</w:t>
      </w:r>
      <w:r w:rsidR="00293825">
        <w:t>-</w:t>
      </w:r>
      <w:r w:rsidRPr="00C00930">
        <w:t>inflamm</w:t>
      </w:r>
      <w:r w:rsidR="00293825">
        <w:t>a</w:t>
      </w:r>
      <w:r w:rsidRPr="00C00930">
        <w:t>tory [7], antidiabetic [8] and other activities. Moreover, 2-substituted benzothiazoles (Figure 1) exhibit activity against both Gram-positive and Gram-negative bacteria [9,</w:t>
      </w:r>
      <w:r w:rsidR="00FC5AE2" w:rsidRPr="00C00930">
        <w:t> </w:t>
      </w:r>
      <w:r w:rsidRPr="00C00930">
        <w:t>10].</w:t>
      </w:r>
    </w:p>
    <w:p w:rsidR="00FC5AE2" w:rsidRPr="00C00930" w:rsidRDefault="00FC5AE2" w:rsidP="00FC5AE2">
      <w:pPr>
        <w:pStyle w:val="08ArticleText"/>
      </w:pPr>
      <w:r w:rsidRPr="00C00930">
        <w:t>Multicomponent reactions are simple and efficient method in the sustainable and diversity-oriented synthesis of heterocycles with various biological activity [11]. The ease of access to a large number of compounds, combined with high-throughput screening techniques make multicomponent reactions a very important tool in modern drug discovery [12].</w:t>
      </w:r>
    </w:p>
    <w:p w:rsidR="00FC5AE2" w:rsidRPr="00C00930" w:rsidRDefault="00FC5AE2" w:rsidP="00FC5AE2">
      <w:pPr>
        <w:autoSpaceDE w:val="0"/>
        <w:autoSpaceDN w:val="0"/>
        <w:adjustRightInd w:val="0"/>
        <w:spacing w:after="0" w:line="240" w:lineRule="auto"/>
        <w:jc w:val="center"/>
      </w:pPr>
      <w:r w:rsidRPr="00C00930">
        <w:rPr>
          <w:noProof/>
          <w:lang w:val="en-US"/>
        </w:rPr>
        <w:drawing>
          <wp:inline distT="0" distB="0" distL="0" distR="0" wp14:anchorId="21F5E4B8" wp14:editId="715428EE">
            <wp:extent cx="2112665" cy="876300"/>
            <wp:effectExtent l="0" t="0" r="1905"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9376" cy="879084"/>
                    </a:xfrm>
                    <a:prstGeom prst="rect">
                      <a:avLst/>
                    </a:prstGeom>
                    <a:noFill/>
                    <a:ln>
                      <a:noFill/>
                    </a:ln>
                  </pic:spPr>
                </pic:pic>
              </a:graphicData>
            </a:graphic>
          </wp:inline>
        </w:drawing>
      </w:r>
      <w:r w:rsidRPr="00C00930">
        <w:rPr>
          <w:noProof/>
          <w:lang w:val="en-US"/>
        </w:rPr>
        <w:drawing>
          <wp:inline distT="0" distB="0" distL="0" distR="0" wp14:anchorId="44B3143E" wp14:editId="251C6A03">
            <wp:extent cx="2164949" cy="876300"/>
            <wp:effectExtent l="0" t="0" r="6985"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6561" cy="876953"/>
                    </a:xfrm>
                    <a:prstGeom prst="rect">
                      <a:avLst/>
                    </a:prstGeom>
                    <a:noFill/>
                    <a:ln>
                      <a:noFill/>
                    </a:ln>
                  </pic:spPr>
                </pic:pic>
              </a:graphicData>
            </a:graphic>
          </wp:inline>
        </w:drawing>
      </w:r>
    </w:p>
    <w:p w:rsidR="00FC5AE2" w:rsidRPr="00C00930" w:rsidRDefault="00FC5AE2" w:rsidP="00260CE1">
      <w:pPr>
        <w:pStyle w:val="G1aFigureImage"/>
      </w:pPr>
      <w:r w:rsidRPr="00C00930">
        <w:rPr>
          <w:b/>
        </w:rPr>
        <w:t>Figure</w:t>
      </w:r>
      <w:r w:rsidR="00C00930" w:rsidRPr="00C00930">
        <w:rPr>
          <w:b/>
        </w:rPr>
        <w:t> </w:t>
      </w:r>
      <w:r w:rsidRPr="00C00930">
        <w:rPr>
          <w:b/>
        </w:rPr>
        <w:t>1.</w:t>
      </w:r>
      <w:r w:rsidRPr="00C00930">
        <w:t xml:space="preserve"> 2-substituted benzothiazoles with antimicrobial activity</w:t>
      </w:r>
    </w:p>
    <w:p w:rsidR="00C00930" w:rsidRPr="00C00930" w:rsidRDefault="00C00930" w:rsidP="00C00930">
      <w:pPr>
        <w:pStyle w:val="08ArticleText"/>
        <w:rPr>
          <w:lang w:eastAsia="bg-BG"/>
        </w:rPr>
      </w:pPr>
      <w:r w:rsidRPr="00C00930">
        <w:rPr>
          <w:lang w:eastAsia="bg-BG"/>
        </w:rPr>
        <w:t>This method for performing the reactions offers several advantages, such as simple procedure, short time, clean reaction conditions, simplified purification and good yields [13].</w:t>
      </w:r>
    </w:p>
    <w:p w:rsidR="00C00930" w:rsidRPr="00C00930" w:rsidRDefault="00C00930" w:rsidP="00C00930">
      <w:pPr>
        <w:pStyle w:val="08ArticleText"/>
        <w:rPr>
          <w:lang w:eastAsia="bg-BG"/>
        </w:rPr>
      </w:pPr>
      <w:r w:rsidRPr="00C00930">
        <w:rPr>
          <w:lang w:eastAsia="bg-BG"/>
        </w:rPr>
        <w:t xml:space="preserve">We have previously used N-acyliminium ions derived from various cyclic imines (e.g. 3,4-dihydroisoquinoline, benzimidazole, benzothiazole) and acyl chlorides as electrophilic reagents in intermolecular α-amidoalkylation reactions toward methylene active carbonyl compounds [14-19]. In continuation of our studies on the functionalization of aza-aromatic systems, we herein report a simple and catalyst free method for the direct coupling of cyclic ketones such as 1-indanone, 5,6-methylenedioxy-1-indanone and dimedone with benzothiazole, activated by alkyl chloroformates (Scheme 1). </w:t>
      </w:r>
    </w:p>
    <w:p w:rsidR="00C00930" w:rsidRPr="00C00930" w:rsidRDefault="00A70367" w:rsidP="00C00930">
      <w:pPr>
        <w:pStyle w:val="08ArticleText"/>
        <w:spacing w:before="120" w:after="120"/>
        <w:ind w:firstLine="0"/>
        <w:rPr>
          <w:rStyle w:val="05BHeadingChar"/>
          <w:i w:val="0"/>
        </w:rPr>
      </w:pPr>
      <w:r>
        <w:rPr>
          <w:noProof/>
          <w:lang w:val="en-US"/>
        </w:rPr>
        <w:drawing>
          <wp:inline distT="0" distB="0" distL="0" distR="0" wp14:anchorId="0A3141D9">
            <wp:extent cx="296164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1640" cy="2305050"/>
                    </a:xfrm>
                    <a:prstGeom prst="rect">
                      <a:avLst/>
                    </a:prstGeom>
                    <a:noFill/>
                  </pic:spPr>
                </pic:pic>
              </a:graphicData>
            </a:graphic>
          </wp:inline>
        </w:drawing>
      </w:r>
    </w:p>
    <w:p w:rsidR="00C00930" w:rsidRPr="00835CA3" w:rsidRDefault="00C00930" w:rsidP="00260CE1">
      <w:pPr>
        <w:pStyle w:val="G1aFigureImage"/>
        <w:rPr>
          <w:b/>
        </w:rPr>
      </w:pPr>
      <w:r w:rsidRPr="00835CA3">
        <w:rPr>
          <w:b/>
        </w:rPr>
        <w:t xml:space="preserve">Scheme 1. </w:t>
      </w:r>
      <w:r w:rsidRPr="00835CA3">
        <w:t xml:space="preserve">One-pot syntesis of 2-substituted benzothiazoles </w:t>
      </w:r>
      <w:r w:rsidRPr="00835CA3">
        <w:rPr>
          <w:b/>
        </w:rPr>
        <w:t>5 a-d</w:t>
      </w:r>
      <w:r w:rsidRPr="00835CA3">
        <w:t xml:space="preserve">, </w:t>
      </w:r>
      <w:r w:rsidRPr="00835CA3">
        <w:rPr>
          <w:b/>
        </w:rPr>
        <w:t>6</w:t>
      </w:r>
    </w:p>
    <w:p w:rsidR="00C00930" w:rsidRPr="00C00930" w:rsidRDefault="00C00930" w:rsidP="00C00930">
      <w:pPr>
        <w:pStyle w:val="08ArticleText"/>
        <w:spacing w:before="120" w:after="120"/>
        <w:ind w:firstLine="0"/>
        <w:rPr>
          <w:rStyle w:val="05BHeadingChar"/>
          <w:i w:val="0"/>
        </w:rPr>
      </w:pPr>
    </w:p>
    <w:p w:rsidR="00C00930" w:rsidRPr="00C00930" w:rsidRDefault="00C00930" w:rsidP="006A1D2E">
      <w:pPr>
        <w:pStyle w:val="04AHeading"/>
        <w:keepNext/>
      </w:pPr>
      <w:r w:rsidRPr="00C00930">
        <w:lastRenderedPageBreak/>
        <w:t>EXPERIMENTAL</w:t>
      </w:r>
    </w:p>
    <w:p w:rsidR="00C00930" w:rsidRPr="001F1FE3" w:rsidRDefault="00C00930" w:rsidP="001F1FE3">
      <w:pPr>
        <w:pStyle w:val="05BHeading"/>
        <w:rPr>
          <w:lang w:val="bg-BG" w:eastAsia="bg-BG"/>
        </w:rPr>
      </w:pPr>
      <w:r w:rsidRPr="001F1FE3">
        <w:rPr>
          <w:rStyle w:val="05BHeadingChar"/>
          <w:i/>
        </w:rPr>
        <w:t>General information</w:t>
      </w:r>
      <w:r w:rsidRPr="001F1FE3">
        <w:rPr>
          <w:lang w:eastAsia="bg-BG"/>
        </w:rPr>
        <w:t xml:space="preserve">: </w:t>
      </w:r>
    </w:p>
    <w:p w:rsidR="00C00930" w:rsidRPr="00C00930" w:rsidRDefault="00C00930" w:rsidP="00C00930">
      <w:pPr>
        <w:pStyle w:val="08ArticleText"/>
        <w:rPr>
          <w:lang w:eastAsia="bg-BG"/>
        </w:rPr>
      </w:pPr>
      <w:r w:rsidRPr="00C00930">
        <w:rPr>
          <w:lang w:eastAsia="bg-BG"/>
        </w:rPr>
        <w:t>Commercial solvents and reagents, such as benzothiazole, alkyl chloroformates and cyclic ketones were purchased from Sigma-Aldrich and were used without further purification. Melting points were determined on a Boetius PHMKO5 hot stage apparatus and are uncorrected</w:t>
      </w:r>
      <w:r w:rsidRPr="00835CA3">
        <w:rPr>
          <w:lang w:eastAsia="bg-BG"/>
        </w:rPr>
        <w:t xml:space="preserve">. </w:t>
      </w:r>
      <w:r w:rsidR="00B56064" w:rsidRPr="00835CA3">
        <w:rPr>
          <w:lang w:eastAsia="bg-BG"/>
        </w:rPr>
        <w:t>IR and MS spectra were measured on Perkin Elmer 1750 Furie Transform and HRMS "Q-Exative Orbitrap" (Thermo Fisher Scientific, Waltham, MA, USA) spectrometers, respectively.</w:t>
      </w:r>
      <w:r w:rsidR="0014729F">
        <w:rPr>
          <w:lang w:val="bg-BG" w:eastAsia="bg-BG"/>
        </w:rPr>
        <w:t xml:space="preserve"> </w:t>
      </w:r>
      <w:r w:rsidRPr="00C00930">
        <w:rPr>
          <w:vertAlign w:val="superscript"/>
          <w:lang w:eastAsia="bg-BG"/>
        </w:rPr>
        <w:t>1</w:t>
      </w:r>
      <w:r w:rsidRPr="00C00930">
        <w:rPr>
          <w:lang w:eastAsia="bg-BG"/>
        </w:rPr>
        <w:t xml:space="preserve">H-NMR, </w:t>
      </w:r>
      <w:r w:rsidRPr="00C00930">
        <w:rPr>
          <w:vertAlign w:val="superscript"/>
          <w:lang w:eastAsia="bg-BG"/>
        </w:rPr>
        <w:t>13</w:t>
      </w:r>
      <w:r w:rsidRPr="00C00930">
        <w:rPr>
          <w:lang w:eastAsia="bg-BG"/>
        </w:rPr>
        <w:t>C-NMR spectra were measured on Bruker Avance AV600 and DRX 300 devices in CDCl</w:t>
      </w:r>
      <w:r w:rsidRPr="00C00930">
        <w:rPr>
          <w:vertAlign w:val="subscript"/>
          <w:lang w:eastAsia="bg-BG"/>
        </w:rPr>
        <w:t>3</w:t>
      </w:r>
      <w:r w:rsidRPr="00C00930">
        <w:rPr>
          <w:lang w:eastAsia="bg-BG"/>
        </w:rPr>
        <w:t xml:space="preserve"> and MeOD as solvents. Chemical shifts are given in part per million (ppm) relative to TMS and coupling constants are indicated in Hz. All the NMR spectra were taken at room temperature in CDCl</w:t>
      </w:r>
      <w:r w:rsidRPr="00C00930">
        <w:rPr>
          <w:vertAlign w:val="subscript"/>
          <w:lang w:eastAsia="bg-BG"/>
        </w:rPr>
        <w:t>3</w:t>
      </w:r>
      <w:r w:rsidRPr="00C00930">
        <w:rPr>
          <w:lang w:eastAsia="bg-BG"/>
        </w:rPr>
        <w:t xml:space="preserve"> or MeOD. TLC was done on precoated 0.2 mm Merck silica gel 60 plates. Silica gel and neutral alumina were used for column chromatographic separation.</w:t>
      </w:r>
    </w:p>
    <w:p w:rsidR="00C00930" w:rsidRPr="00C00930" w:rsidRDefault="00C00930" w:rsidP="001F1FE3">
      <w:pPr>
        <w:pStyle w:val="05BHeading"/>
        <w:rPr>
          <w:lang w:eastAsia="bg-BG"/>
        </w:rPr>
      </w:pPr>
      <w:r w:rsidRPr="00C00930">
        <w:rPr>
          <w:lang w:eastAsia="bg-BG"/>
        </w:rPr>
        <w:t>General one-pot procedure for the synthesis of 2-substituted benzothiazoles 5a-d, 6</w:t>
      </w:r>
    </w:p>
    <w:p w:rsidR="00C00930" w:rsidRPr="00C00930" w:rsidRDefault="00C00930" w:rsidP="00C00930">
      <w:pPr>
        <w:pStyle w:val="08ArticleText"/>
        <w:rPr>
          <w:iCs/>
          <w:lang w:eastAsia="bg-BG"/>
        </w:rPr>
      </w:pPr>
      <w:r w:rsidRPr="00C00930">
        <w:rPr>
          <w:lang w:eastAsia="bg-BG"/>
        </w:rPr>
        <w:t xml:space="preserve">To benzothiazole (2 mmol) dissolved in 1,2-dichloroethane (5 mL) were added alkyl chloroformate (2 mmol) and the corresponding cyclic ketone (2 mmol). The reaction mixture was stirred for 2 h at 80 </w:t>
      </w:r>
      <w:r w:rsidRPr="00C00930">
        <w:rPr>
          <w:vertAlign w:val="superscript"/>
          <w:lang w:eastAsia="bg-BG"/>
        </w:rPr>
        <w:t>o</w:t>
      </w:r>
      <w:r w:rsidRPr="00C00930">
        <w:rPr>
          <w:lang w:eastAsia="bg-BG"/>
        </w:rPr>
        <w:t>C or 24 h at room temperature (Table 1). After completion of the reaction (monitored by TLC), 30 mL CHCl</w:t>
      </w:r>
      <w:r w:rsidRPr="00C00930">
        <w:rPr>
          <w:vertAlign w:val="subscript"/>
          <w:lang w:eastAsia="bg-BG"/>
        </w:rPr>
        <w:t>3</w:t>
      </w:r>
      <w:r w:rsidRPr="00C00930">
        <w:rPr>
          <w:lang w:eastAsia="bg-BG"/>
        </w:rPr>
        <w:t xml:space="preserve"> was added and the mixture was extracted successively with 50 mL 10% HCl, 50 mL 3% Na</w:t>
      </w:r>
      <w:r w:rsidRPr="00C00930">
        <w:rPr>
          <w:vertAlign w:val="subscript"/>
          <w:lang w:eastAsia="bg-BG"/>
        </w:rPr>
        <w:t>2</w:t>
      </w:r>
      <w:r w:rsidRPr="00C00930">
        <w:rPr>
          <w:lang w:eastAsia="bg-BG"/>
        </w:rPr>
        <w:t>CO</w:t>
      </w:r>
      <w:r w:rsidRPr="00C00930">
        <w:rPr>
          <w:vertAlign w:val="subscript"/>
          <w:lang w:eastAsia="bg-BG"/>
        </w:rPr>
        <w:t>3</w:t>
      </w:r>
      <w:r w:rsidRPr="00C00930">
        <w:rPr>
          <w:lang w:eastAsia="bg-BG"/>
        </w:rPr>
        <w:t xml:space="preserve"> and 3х20 mL water. The combined organic layers were dried (Na</w:t>
      </w:r>
      <w:r w:rsidRPr="00C00930">
        <w:rPr>
          <w:vertAlign w:val="subscript"/>
          <w:lang w:eastAsia="bg-BG"/>
        </w:rPr>
        <w:t>2</w:t>
      </w:r>
      <w:r w:rsidRPr="00C00930">
        <w:rPr>
          <w:lang w:eastAsia="bg-BG"/>
        </w:rPr>
        <w:t>SO</w:t>
      </w:r>
      <w:r w:rsidRPr="00C00930">
        <w:rPr>
          <w:vertAlign w:val="subscript"/>
          <w:lang w:eastAsia="bg-BG"/>
        </w:rPr>
        <w:t>4</w:t>
      </w:r>
      <w:r w:rsidRPr="00C00930">
        <w:rPr>
          <w:lang w:eastAsia="bg-BG"/>
        </w:rPr>
        <w:t>) and concentrated. After the distillation of the solvent (CHCl</w:t>
      </w:r>
      <w:r w:rsidRPr="00C00930">
        <w:rPr>
          <w:vertAlign w:val="subscript"/>
          <w:lang w:eastAsia="bg-BG"/>
        </w:rPr>
        <w:t>3</w:t>
      </w:r>
      <w:r w:rsidRPr="00C00930">
        <w:rPr>
          <w:lang w:eastAsia="bg-BG"/>
        </w:rPr>
        <w:t>) the products were purified by column chromatography on silica gel or neutral alumina using mixtures of petroleum and diethyl ether as eluents.</w:t>
      </w:r>
    </w:p>
    <w:p w:rsidR="00C00930" w:rsidRPr="00C00930" w:rsidRDefault="00C00930" w:rsidP="00C00930">
      <w:pPr>
        <w:pStyle w:val="08ArticleText"/>
        <w:ind w:firstLine="0"/>
        <w:rPr>
          <w:i/>
          <w:iCs/>
          <w:lang w:eastAsia="bg-BG"/>
        </w:rPr>
      </w:pPr>
      <w:r w:rsidRPr="00C00930">
        <w:rPr>
          <w:i/>
          <w:iCs/>
          <w:lang w:eastAsia="bg-BG"/>
        </w:rPr>
        <w:t>Ethyl-2-(1-oxo-2,3-dihydro-1H-inden-2-yl)</w:t>
      </w:r>
      <w:r>
        <w:rPr>
          <w:i/>
          <w:iCs/>
          <w:lang w:val="bg-BG" w:eastAsia="bg-BG"/>
        </w:rPr>
        <w:t xml:space="preserve"> </w:t>
      </w:r>
      <w:r w:rsidRPr="00C00930">
        <w:rPr>
          <w:i/>
          <w:iCs/>
          <w:lang w:eastAsia="bg-BG"/>
        </w:rPr>
        <w:t>benzo[d]thiazole-3(2H)-carboxylate (</w:t>
      </w:r>
      <w:r w:rsidRPr="00C00930">
        <w:rPr>
          <w:b/>
          <w:i/>
          <w:iCs/>
          <w:lang w:eastAsia="bg-BG"/>
        </w:rPr>
        <w:t>5 a</w:t>
      </w:r>
      <w:r w:rsidRPr="00C00930">
        <w:rPr>
          <w:i/>
          <w:iCs/>
          <w:lang w:eastAsia="bg-BG"/>
        </w:rPr>
        <w:t>)</w:t>
      </w:r>
    </w:p>
    <w:p w:rsidR="00C00930" w:rsidRPr="00C00930" w:rsidRDefault="00C00930" w:rsidP="00C00930">
      <w:pPr>
        <w:pStyle w:val="08ArticleText"/>
        <w:rPr>
          <w:lang w:eastAsia="bg-BG"/>
        </w:rPr>
      </w:pPr>
      <w:r w:rsidRPr="00C00930">
        <w:rPr>
          <w:iCs/>
          <w:lang w:eastAsia="bg-BG"/>
        </w:rPr>
        <w:t xml:space="preserve">Isolated with elluents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diethyl ether 8:1, 4:1;</w:t>
      </w:r>
      <w:r w:rsidRPr="00C00930">
        <w:rPr>
          <w:iCs/>
          <w:lang w:eastAsia="bg-BG"/>
        </w:rPr>
        <w:t xml:space="preserve"> Yield: (76 %); M.p.: </w:t>
      </w:r>
      <w:r w:rsidRPr="00C00930">
        <w:rPr>
          <w:lang w:eastAsia="bg-BG"/>
        </w:rPr>
        <w:t xml:space="preserve">127-130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(300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 xml:space="preserve">(δ, ppm): 1.38 (t, </w:t>
      </w:r>
      <w:r w:rsidRPr="00C00930">
        <w:rPr>
          <w:i/>
          <w:lang w:eastAsia="bg-BG"/>
        </w:rPr>
        <w:t>J</w:t>
      </w:r>
      <w:r w:rsidRPr="00C00930">
        <w:rPr>
          <w:lang w:eastAsia="bg-BG"/>
        </w:rPr>
        <w:t xml:space="preserve"> = 7.2, 3H, CO</w:t>
      </w:r>
      <w:r w:rsidRPr="00C00930">
        <w:rPr>
          <w:vertAlign w:val="subscript"/>
          <w:lang w:eastAsia="bg-BG"/>
        </w:rPr>
        <w:t>2</w:t>
      </w:r>
      <w:r w:rsidRPr="00C00930">
        <w:rPr>
          <w:lang w:eastAsia="bg-BG"/>
        </w:rPr>
        <w:t>CH</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u w:val="single"/>
          <w:lang w:eastAsia="bg-BG"/>
        </w:rPr>
        <w:t>)</w:t>
      </w:r>
      <w:r w:rsidRPr="00C00930">
        <w:rPr>
          <w:lang w:eastAsia="bg-BG"/>
        </w:rPr>
        <w:t xml:space="preserve">, 3.00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5.4, 1H, Ar</w:t>
      </w:r>
      <w:r w:rsidRPr="00C00930">
        <w:rPr>
          <w:u w:val="single"/>
          <w:lang w:eastAsia="bg-BG"/>
        </w:rPr>
        <w:t>CH</w:t>
      </w:r>
      <w:r w:rsidRPr="00C00930">
        <w:rPr>
          <w:u w:val="single"/>
          <w:vertAlign w:val="subscript"/>
          <w:lang w:eastAsia="bg-BG"/>
        </w:rPr>
        <w:t>2</w:t>
      </w:r>
      <w:r w:rsidRPr="00C00930">
        <w:rPr>
          <w:lang w:eastAsia="bg-BG"/>
        </w:rPr>
        <w:t xml:space="preserve">CH), 3.10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7.5, 1H, Ar</w:t>
      </w:r>
      <w:r w:rsidRPr="00C00930">
        <w:rPr>
          <w:u w:val="single"/>
          <w:lang w:eastAsia="bg-BG"/>
        </w:rPr>
        <w:t>CH</w:t>
      </w:r>
      <w:r w:rsidRPr="00C00930">
        <w:rPr>
          <w:u w:val="single"/>
          <w:vertAlign w:val="subscript"/>
          <w:lang w:eastAsia="bg-BG"/>
        </w:rPr>
        <w:t>2</w:t>
      </w:r>
      <w:r w:rsidRPr="00C00930">
        <w:rPr>
          <w:lang w:eastAsia="bg-BG"/>
        </w:rPr>
        <w:t>CH), 3.54 – 3.59 (m, 1H, CH), 4.32 – 4.39 (m, 2H, CO</w:t>
      </w:r>
      <w:r w:rsidRPr="00C00930">
        <w:rPr>
          <w:vertAlign w:val="subscript"/>
          <w:lang w:eastAsia="bg-BG"/>
        </w:rPr>
        <w:t>2</w:t>
      </w:r>
      <w:r w:rsidRPr="00C00930">
        <w:rPr>
          <w:u w:val="single"/>
          <w:lang w:eastAsia="bg-BG"/>
        </w:rPr>
        <w:t>CH</w:t>
      </w:r>
      <w:r w:rsidRPr="00C00930">
        <w:rPr>
          <w:u w:val="single"/>
          <w:vertAlign w:val="subscript"/>
          <w:lang w:eastAsia="bg-BG"/>
        </w:rPr>
        <w:t>2</w:t>
      </w:r>
      <w:r w:rsidRPr="00C00930">
        <w:rPr>
          <w:lang w:eastAsia="bg-BG"/>
        </w:rPr>
        <w:t>CH</w:t>
      </w:r>
      <w:r w:rsidRPr="00C00930">
        <w:rPr>
          <w:vertAlign w:val="subscript"/>
          <w:lang w:eastAsia="bg-BG"/>
        </w:rPr>
        <w:t>3</w:t>
      </w:r>
      <w:r w:rsidRPr="00C00930">
        <w:rPr>
          <w:lang w:eastAsia="bg-BG"/>
        </w:rPr>
        <w:t xml:space="preserve">), 6.48 (d, </w:t>
      </w:r>
      <w:r w:rsidRPr="00C00930">
        <w:rPr>
          <w:i/>
          <w:lang w:eastAsia="bg-BG"/>
        </w:rPr>
        <w:t>J</w:t>
      </w:r>
      <w:r w:rsidRPr="00C00930">
        <w:rPr>
          <w:lang w:eastAsia="bg-BG"/>
        </w:rPr>
        <w:t xml:space="preserve"> = 4.2, 1H, CH), 6.94 – 7.14 (m, 3H, Ar), 7.34 – 7.40 (m, 2H, Ar), 7.54 – 7.77 (m, 3H, Ar);</w:t>
      </w:r>
    </w:p>
    <w:p w:rsidR="00C00930" w:rsidRPr="00C00930" w:rsidRDefault="00C00930" w:rsidP="00C00930">
      <w:pPr>
        <w:pStyle w:val="08ArticleText"/>
        <w:rPr>
          <w:iCs/>
          <w:lang w:eastAsia="bg-BG"/>
        </w:rPr>
      </w:pPr>
      <w:r w:rsidRPr="00C00930">
        <w:rPr>
          <w:vertAlign w:val="superscript"/>
          <w:lang w:eastAsia="bg-BG"/>
        </w:rPr>
        <w:t>13</w:t>
      </w:r>
      <w:r w:rsidRPr="00C00930">
        <w:rPr>
          <w:lang w:eastAsia="bg-BG"/>
        </w:rPr>
        <w:t>C-NMR (300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14.69, 27.67, 53.75, 62.77, 65.42, 117.54, 122.10, 124.11, 124.38, 125.62, 126.74, 127.71, 123.91, 154.42, 204.41</w:t>
      </w:r>
      <w:r w:rsidRPr="00C00930">
        <w:rPr>
          <w:iCs/>
          <w:lang w:eastAsia="bg-BG"/>
        </w:rPr>
        <w:t xml:space="preserve">; </w:t>
      </w:r>
    </w:p>
    <w:p w:rsidR="00C00930" w:rsidRPr="00C00930" w:rsidRDefault="00C00930" w:rsidP="00C00930">
      <w:pPr>
        <w:pStyle w:val="08ArticleText"/>
        <w:rPr>
          <w:iCs/>
          <w:lang w:eastAsia="bg-BG"/>
        </w:rPr>
      </w:pPr>
      <w:r w:rsidRPr="00C00930">
        <w:rPr>
          <w:lang w:eastAsia="bg-BG"/>
        </w:rPr>
        <w:t>m/z [M+Na]</w:t>
      </w:r>
      <w:r w:rsidRPr="00C00930">
        <w:rPr>
          <w:vertAlign w:val="superscript"/>
          <w:lang w:eastAsia="bg-BG"/>
        </w:rPr>
        <w:t>+</w:t>
      </w:r>
      <w:r w:rsidRPr="00C00930">
        <w:rPr>
          <w:lang w:eastAsia="bg-BG"/>
        </w:rPr>
        <w:t xml:space="preserve"> calcd. 362.11, found 362.11; [2M+Na]</w:t>
      </w:r>
      <w:r w:rsidRPr="00C00930">
        <w:rPr>
          <w:vertAlign w:val="superscript"/>
          <w:lang w:eastAsia="bg-BG"/>
        </w:rPr>
        <w:t>+</w:t>
      </w:r>
      <w:r w:rsidRPr="00C00930">
        <w:rPr>
          <w:lang w:eastAsia="bg-BG"/>
        </w:rPr>
        <w:t xml:space="preserve"> calcd. 701.33, found 701.33;</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1703, 1724, </w:t>
      </w:r>
      <w:r w:rsidRPr="00C00930">
        <w:rPr>
          <w:lang w:eastAsia="bg-BG"/>
        </w:rPr>
        <w:sym w:font="Symbol" w:char="F06E"/>
      </w:r>
      <w:r w:rsidRPr="00C00930">
        <w:rPr>
          <w:lang w:eastAsia="bg-BG"/>
        </w:rPr>
        <w:t xml:space="preserve">(C-O) – 1268, </w:t>
      </w:r>
      <w:r w:rsidRPr="00C00930">
        <w:rPr>
          <w:lang w:eastAsia="bg-BG"/>
        </w:rPr>
        <w:sym w:font="Symbol" w:char="F06E"/>
      </w:r>
      <w:r w:rsidRPr="00C00930">
        <w:rPr>
          <w:lang w:eastAsia="bg-BG"/>
        </w:rPr>
        <w:t xml:space="preserve">(C-S-C) – 750,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2982, 3065, </w:t>
      </w:r>
      <w:r w:rsidRPr="00C00930">
        <w:rPr>
          <w:lang w:eastAsia="bg-BG"/>
        </w:rPr>
        <w:sym w:font="Symbol" w:char="F06E"/>
      </w:r>
      <w:r w:rsidRPr="00C00930">
        <w:rPr>
          <w:lang w:eastAsia="bg-BG"/>
        </w:rPr>
        <w:t>(C</w:t>
      </w:r>
      <w:r w:rsidRPr="00C00930">
        <w:rPr>
          <w:lang w:eastAsia="bg-BG"/>
        </w:rPr>
        <w:object w:dxaOrig="273" w:dyaOrig="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pt;height:5.4pt" o:ole="">
            <v:imagedata r:id="rId18" o:title=""/>
          </v:shape>
          <o:OLEObject Type="Embed" ProgID="ChemDraw.Document.6.0" ShapeID="_x0000_i1025" DrawAspect="Content" ObjectID="_1559378474" r:id="rId19"/>
        </w:object>
      </w:r>
      <w:r w:rsidRPr="00C00930">
        <w:rPr>
          <w:lang w:eastAsia="bg-BG"/>
        </w:rPr>
        <w:t>C) – 1472</w:t>
      </w:r>
    </w:p>
    <w:p w:rsidR="00C00930" w:rsidRPr="00C00930" w:rsidRDefault="00C00930" w:rsidP="00C00930">
      <w:pPr>
        <w:pStyle w:val="08ArticleText"/>
        <w:rPr>
          <w:i/>
          <w:iCs/>
          <w:lang w:eastAsia="bg-BG"/>
        </w:rPr>
      </w:pPr>
      <w:r w:rsidRPr="00C00930">
        <w:rPr>
          <w:i/>
          <w:iCs/>
          <w:lang w:eastAsia="bg-BG"/>
        </w:rPr>
        <w:t>Methyl-2-(1-oxo-2,3-dihydro-1H-inden-2-yl)benzo[d]thiazole-3(2H)-carboxylate (</w:t>
      </w:r>
      <w:r w:rsidRPr="00C00930">
        <w:rPr>
          <w:b/>
          <w:i/>
          <w:iCs/>
          <w:lang w:eastAsia="bg-BG"/>
        </w:rPr>
        <w:t>5 b</w:t>
      </w:r>
      <w:r w:rsidRPr="00C00930">
        <w:rPr>
          <w:i/>
          <w:iCs/>
          <w:lang w:eastAsia="bg-BG"/>
        </w:rPr>
        <w:t>)</w:t>
      </w:r>
    </w:p>
    <w:p w:rsidR="00C00930" w:rsidRPr="00C00930" w:rsidRDefault="00C00930" w:rsidP="00C00930">
      <w:pPr>
        <w:pStyle w:val="08ArticleText"/>
        <w:rPr>
          <w:iCs/>
          <w:lang w:eastAsia="bg-BG"/>
        </w:rPr>
      </w:pPr>
      <w:r w:rsidRPr="00C00930">
        <w:rPr>
          <w:iCs/>
          <w:lang w:eastAsia="bg-BG"/>
        </w:rPr>
        <w:t xml:space="preserve">Isolated with elluents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diethyl ether 4:1, 3:1;</w:t>
      </w:r>
      <w:r w:rsidRPr="00C00930">
        <w:rPr>
          <w:iCs/>
          <w:lang w:eastAsia="bg-BG"/>
        </w:rPr>
        <w:t xml:space="preserve"> Yield: (86 %); M.p.: </w:t>
      </w:r>
      <w:r w:rsidRPr="00C00930">
        <w:rPr>
          <w:lang w:eastAsia="bg-BG"/>
        </w:rPr>
        <w:t xml:space="preserve">138-141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 xml:space="preserve">(δ, ppm): 3.02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 xml:space="preserve">CH), 3.10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CH), 3.58 (br. s, 1H, CH), 3.92 (s, 3H, CO</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lang w:eastAsia="bg-BG"/>
        </w:rPr>
        <w:t>), 6.49 (br. s, 1H, CH), 6.98 – 7.15 (m, 4H, Ar), 7.38 – 7.42 (m, 2H, Ar), 7.58 – 7.79 (m, 2H, Ar);</w:t>
      </w:r>
    </w:p>
    <w:p w:rsidR="00C00930" w:rsidRPr="00C00930" w:rsidRDefault="00C00930" w:rsidP="00C00930">
      <w:pPr>
        <w:pStyle w:val="08ArticleText"/>
        <w:rPr>
          <w:lang w:eastAsia="bg-BG"/>
        </w:rPr>
      </w:pPr>
      <w:r w:rsidRPr="00C00930">
        <w:rPr>
          <w:vertAlign w:val="superscript"/>
          <w:lang w:eastAsia="bg-BG"/>
        </w:rPr>
        <w:t>13</w:t>
      </w:r>
      <w:r w:rsidRPr="00C00930">
        <w:rPr>
          <w:lang w:eastAsia="bg-BG"/>
        </w:rPr>
        <w:t>C-NMR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27.47, 53.42, 117.36, 121.95, 123.96, 124.34, 127.58, 135.06, 136.71, 154.30, 204.50;</w:t>
      </w:r>
    </w:p>
    <w:p w:rsidR="00C00930" w:rsidRPr="00C00930" w:rsidRDefault="00C00930" w:rsidP="00C00930">
      <w:pPr>
        <w:pStyle w:val="08ArticleText"/>
        <w:rPr>
          <w:lang w:eastAsia="bg-BG"/>
        </w:rPr>
      </w:pPr>
      <w:r w:rsidRPr="00C00930">
        <w:rPr>
          <w:lang w:eastAsia="bg-BG"/>
        </w:rPr>
        <w:t>m/z [M+Na]</w:t>
      </w:r>
      <w:r w:rsidRPr="00C00930">
        <w:rPr>
          <w:vertAlign w:val="superscript"/>
          <w:lang w:eastAsia="bg-BG"/>
        </w:rPr>
        <w:t>+</w:t>
      </w:r>
      <w:r w:rsidRPr="00C00930">
        <w:rPr>
          <w:lang w:eastAsia="bg-BG"/>
        </w:rPr>
        <w:t xml:space="preserve"> calcd. 348.06, found 348.06, [M-H]</w:t>
      </w:r>
      <w:r w:rsidRPr="00C00930">
        <w:rPr>
          <w:vertAlign w:val="superscript"/>
          <w:lang w:eastAsia="bg-BG"/>
        </w:rPr>
        <w:t>-</w:t>
      </w:r>
      <w:r w:rsidRPr="00C00930">
        <w:rPr>
          <w:lang w:eastAsia="bg-BG"/>
        </w:rPr>
        <w:t xml:space="preserve"> calcd. 324.07, found 324.07; </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1698, 1722, </w:t>
      </w:r>
      <w:r w:rsidRPr="00C00930">
        <w:rPr>
          <w:lang w:eastAsia="bg-BG"/>
        </w:rPr>
        <w:sym w:font="Symbol" w:char="F06E"/>
      </w:r>
      <w:r w:rsidRPr="00C00930">
        <w:rPr>
          <w:lang w:eastAsia="bg-BG"/>
        </w:rPr>
        <w:t xml:space="preserve">(C-O) – 1271, </w:t>
      </w:r>
      <w:r w:rsidRPr="00C00930">
        <w:rPr>
          <w:lang w:eastAsia="bg-BG"/>
        </w:rPr>
        <w:sym w:font="Symbol" w:char="F06E"/>
      </w:r>
      <w:r w:rsidRPr="00C00930">
        <w:rPr>
          <w:lang w:eastAsia="bg-BG"/>
        </w:rPr>
        <w:t xml:space="preserve">(C-S-C) – 758,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2997, </w:t>
      </w:r>
      <w:r w:rsidRPr="00C00930">
        <w:rPr>
          <w:lang w:eastAsia="bg-BG"/>
        </w:rPr>
        <w:sym w:font="Symbol" w:char="F06E"/>
      </w:r>
      <w:r w:rsidRPr="00C00930">
        <w:rPr>
          <w:lang w:eastAsia="bg-BG"/>
        </w:rPr>
        <w:t>(C</w:t>
      </w:r>
      <w:r w:rsidRPr="00C00930">
        <w:rPr>
          <w:lang w:eastAsia="bg-BG"/>
        </w:rPr>
        <w:object w:dxaOrig="273" w:dyaOrig="98">
          <v:shape id="_x0000_i1026" type="#_x0000_t75" style="width:13.3pt;height:5.4pt" o:ole="">
            <v:imagedata r:id="rId18" o:title=""/>
          </v:shape>
          <o:OLEObject Type="Embed" ProgID="ChemDraw.Document.6.0" ShapeID="_x0000_i1026" DrawAspect="Content" ObjectID="_1559378475" r:id="rId20"/>
        </w:object>
      </w:r>
      <w:r w:rsidRPr="00C00930">
        <w:rPr>
          <w:lang w:eastAsia="bg-BG"/>
        </w:rPr>
        <w:t>C) – 1471</w:t>
      </w:r>
    </w:p>
    <w:p w:rsidR="00C00930" w:rsidRPr="00C00930" w:rsidRDefault="00C00930" w:rsidP="00C00930">
      <w:pPr>
        <w:pStyle w:val="08ArticleText"/>
        <w:rPr>
          <w:lang w:eastAsia="bg-BG"/>
        </w:rPr>
      </w:pPr>
      <w:r w:rsidRPr="00C00930">
        <w:rPr>
          <w:i/>
          <w:lang w:eastAsia="bg-BG"/>
        </w:rPr>
        <w:t>Ethyl-2-(5-oxo-6,7-dihydro-5H-indeno[5,6</w:t>
      </w:r>
      <w:r>
        <w:rPr>
          <w:i/>
          <w:lang w:val="bg-BG" w:eastAsia="bg-BG"/>
        </w:rPr>
        <w:noBreakHyphen/>
      </w:r>
      <w:r w:rsidRPr="00C00930">
        <w:rPr>
          <w:i/>
          <w:lang w:eastAsia="bg-BG"/>
        </w:rPr>
        <w:t>d][1,3]dioxol-6-yl)benzo[d]thiazole-3(2H)-carboxylate (</w:t>
      </w:r>
      <w:r w:rsidRPr="00C00930">
        <w:rPr>
          <w:b/>
          <w:i/>
          <w:lang w:eastAsia="bg-BG"/>
        </w:rPr>
        <w:t>5 c</w:t>
      </w:r>
      <w:r w:rsidRPr="00C00930">
        <w:rPr>
          <w:i/>
          <w:lang w:eastAsia="bg-BG"/>
        </w:rPr>
        <w:t>)</w:t>
      </w:r>
    </w:p>
    <w:p w:rsidR="00C00930" w:rsidRPr="00C00930" w:rsidRDefault="00C00930" w:rsidP="00C00930">
      <w:pPr>
        <w:pStyle w:val="08ArticleText"/>
        <w:rPr>
          <w:iCs/>
          <w:lang w:eastAsia="bg-BG"/>
        </w:rPr>
      </w:pPr>
      <w:r w:rsidRPr="00C00930">
        <w:rPr>
          <w:iCs/>
          <w:lang w:eastAsia="bg-BG"/>
        </w:rPr>
        <w:t xml:space="preserve">Isolated with elluent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 xml:space="preserve">diethyl ether 4:1; </w:t>
      </w:r>
      <w:r w:rsidRPr="00C00930">
        <w:rPr>
          <w:iCs/>
          <w:lang w:eastAsia="bg-BG"/>
        </w:rPr>
        <w:t>Yield: (60 %); M.p.: 97</w:t>
      </w:r>
      <w:r w:rsidRPr="00C00930">
        <w:rPr>
          <w:lang w:eastAsia="bg-BG"/>
        </w:rPr>
        <w:t xml:space="preserve">-99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1.40 (t,</w:t>
      </w:r>
      <w:r w:rsidRPr="00C00930">
        <w:rPr>
          <w:i/>
          <w:lang w:eastAsia="bg-BG"/>
        </w:rPr>
        <w:t xml:space="preserve"> J</w:t>
      </w:r>
      <w:r w:rsidRPr="00C00930">
        <w:rPr>
          <w:lang w:eastAsia="bg-BG"/>
        </w:rPr>
        <w:t xml:space="preserve"> = 6, 3H, CO</w:t>
      </w:r>
      <w:r w:rsidRPr="00C00930">
        <w:rPr>
          <w:vertAlign w:val="subscript"/>
          <w:lang w:eastAsia="bg-BG"/>
        </w:rPr>
        <w:t>2</w:t>
      </w:r>
      <w:r w:rsidRPr="00C00930">
        <w:rPr>
          <w:lang w:eastAsia="bg-BG"/>
        </w:rPr>
        <w:t>CH</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lang w:eastAsia="bg-BG"/>
        </w:rPr>
        <w:t xml:space="preserve">), 2.89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 xml:space="preserve">CH), 2.97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CH), 3.57 (br. s, 1H, CH), 4.33 – 4.40 (m, 2H, CO</w:t>
      </w:r>
      <w:r w:rsidRPr="00C00930">
        <w:rPr>
          <w:vertAlign w:val="subscript"/>
          <w:lang w:eastAsia="bg-BG"/>
        </w:rPr>
        <w:t>2</w:t>
      </w:r>
      <w:r w:rsidRPr="00C00930">
        <w:rPr>
          <w:u w:val="single"/>
          <w:lang w:eastAsia="bg-BG"/>
        </w:rPr>
        <w:t>CH</w:t>
      </w:r>
      <w:r w:rsidRPr="00C00930">
        <w:rPr>
          <w:u w:val="single"/>
          <w:vertAlign w:val="subscript"/>
          <w:lang w:eastAsia="bg-BG"/>
        </w:rPr>
        <w:t>2</w:t>
      </w:r>
      <w:r w:rsidRPr="00C00930">
        <w:rPr>
          <w:lang w:eastAsia="bg-BG"/>
        </w:rPr>
        <w:t>CH</w:t>
      </w:r>
      <w:r w:rsidRPr="00C00930">
        <w:rPr>
          <w:vertAlign w:val="subscript"/>
          <w:lang w:eastAsia="bg-BG"/>
        </w:rPr>
        <w:t>3</w:t>
      </w:r>
      <w:r w:rsidRPr="00C00930">
        <w:rPr>
          <w:lang w:eastAsia="bg-BG"/>
        </w:rPr>
        <w:t>), 6.06 (d,</w:t>
      </w:r>
      <w:r w:rsidRPr="00C00930">
        <w:rPr>
          <w:i/>
          <w:lang w:eastAsia="bg-BG"/>
        </w:rPr>
        <w:t xml:space="preserve"> J</w:t>
      </w:r>
      <w:r w:rsidRPr="00C00930">
        <w:rPr>
          <w:lang w:eastAsia="bg-BG"/>
        </w:rPr>
        <w:t xml:space="preserve"> = 6, 2H, O</w:t>
      </w:r>
      <w:r w:rsidRPr="00C00930">
        <w:rPr>
          <w:u w:val="single"/>
          <w:lang w:eastAsia="bg-BG"/>
        </w:rPr>
        <w:t>CH</w:t>
      </w:r>
      <w:r w:rsidRPr="00C00930">
        <w:rPr>
          <w:u w:val="single"/>
          <w:vertAlign w:val="subscript"/>
          <w:lang w:eastAsia="bg-BG"/>
        </w:rPr>
        <w:t>2</w:t>
      </w:r>
      <w:r w:rsidRPr="00C00930">
        <w:rPr>
          <w:lang w:eastAsia="bg-BG"/>
        </w:rPr>
        <w:t xml:space="preserve">O), 6.47 (d, </w:t>
      </w:r>
      <w:r w:rsidRPr="00C00930">
        <w:rPr>
          <w:i/>
          <w:lang w:eastAsia="bg-BG"/>
        </w:rPr>
        <w:t>J</w:t>
      </w:r>
      <w:r w:rsidRPr="00C00930">
        <w:rPr>
          <w:lang w:eastAsia="bg-BG"/>
        </w:rPr>
        <w:t xml:space="preserve"> = 6, 1H, CH), 6.77 (s, 1H, Ar), 6.97 – 7.13 (m, 4H, Ar), 7.85 (br. s, 1H, Ar);</w:t>
      </w:r>
    </w:p>
    <w:p w:rsidR="00C00930" w:rsidRPr="00C00930" w:rsidRDefault="00C00930" w:rsidP="00C00930">
      <w:pPr>
        <w:pStyle w:val="08ArticleText"/>
        <w:rPr>
          <w:lang w:eastAsia="bg-BG"/>
        </w:rPr>
      </w:pPr>
      <w:r w:rsidRPr="00C00930">
        <w:rPr>
          <w:vertAlign w:val="superscript"/>
          <w:lang w:eastAsia="bg-BG"/>
        </w:rPr>
        <w:t>13</w:t>
      </w:r>
      <w:r w:rsidRPr="00C00930">
        <w:rPr>
          <w:lang w:eastAsia="bg-BG"/>
        </w:rPr>
        <w:t>C-NMR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14.57, 27.40, 102.35, 102.38, 105.75, 117.33, 124.18, 125.41, 131.40, 148.44, 154.61, 201.96;</w:t>
      </w:r>
    </w:p>
    <w:p w:rsidR="00C00930" w:rsidRPr="00C00930" w:rsidRDefault="00C00930" w:rsidP="00C00930">
      <w:pPr>
        <w:pStyle w:val="08ArticleText"/>
        <w:rPr>
          <w:lang w:eastAsia="bg-BG"/>
        </w:rPr>
      </w:pPr>
      <w:r w:rsidRPr="00C00930">
        <w:rPr>
          <w:lang w:eastAsia="bg-BG"/>
        </w:rPr>
        <w:t>m/z [M+Na]</w:t>
      </w:r>
      <w:r w:rsidRPr="00C00930">
        <w:rPr>
          <w:vertAlign w:val="superscript"/>
          <w:lang w:eastAsia="bg-BG"/>
        </w:rPr>
        <w:t>+</w:t>
      </w:r>
      <w:r w:rsidRPr="00C00930">
        <w:rPr>
          <w:lang w:eastAsia="bg-BG"/>
        </w:rPr>
        <w:t xml:space="preserve"> calcd. 406.07, found 406.07;</w:t>
      </w:r>
    </w:p>
    <w:p w:rsidR="00C00930" w:rsidRPr="005B37B5" w:rsidRDefault="00C00930" w:rsidP="00C00930">
      <w:pPr>
        <w:pStyle w:val="08ArticleText"/>
        <w:rPr>
          <w:lang w:val="it-IT" w:eastAsia="bg-BG"/>
        </w:rPr>
      </w:pPr>
      <w:r w:rsidRPr="005B37B5">
        <w:rPr>
          <w:lang w:val="it-IT" w:eastAsia="bg-BG"/>
        </w:rPr>
        <w:t>IR (KBr, cm</w:t>
      </w:r>
      <w:r w:rsidRPr="005B37B5">
        <w:rPr>
          <w:vertAlign w:val="superscript"/>
          <w:lang w:val="it-IT" w:eastAsia="bg-BG"/>
        </w:rPr>
        <w:t>-1</w:t>
      </w:r>
      <w:r w:rsidRPr="005B37B5">
        <w:rPr>
          <w:lang w:val="it-IT" w:eastAsia="bg-BG"/>
        </w:rPr>
        <w:t xml:space="preserve">): </w:t>
      </w:r>
      <w:r w:rsidRPr="00C00930">
        <w:rPr>
          <w:lang w:eastAsia="bg-BG"/>
        </w:rPr>
        <w:sym w:font="Symbol" w:char="F06E"/>
      </w:r>
      <w:r w:rsidRPr="005B37B5">
        <w:rPr>
          <w:lang w:val="it-IT" w:eastAsia="bg-BG"/>
        </w:rPr>
        <w:t xml:space="preserve">(C=O) – 1688, 1718, </w:t>
      </w:r>
      <w:r w:rsidRPr="00C00930">
        <w:rPr>
          <w:lang w:eastAsia="bg-BG"/>
        </w:rPr>
        <w:sym w:font="Symbol" w:char="F06E"/>
      </w:r>
      <w:r w:rsidRPr="005B37B5">
        <w:rPr>
          <w:lang w:val="it-IT" w:eastAsia="bg-BG"/>
        </w:rPr>
        <w:t xml:space="preserve">(C-O) – 1256, </w:t>
      </w:r>
      <w:r w:rsidRPr="00C00930">
        <w:rPr>
          <w:lang w:eastAsia="bg-BG"/>
        </w:rPr>
        <w:sym w:font="Symbol" w:char="F06E"/>
      </w:r>
      <w:r w:rsidRPr="005B37B5">
        <w:rPr>
          <w:lang w:val="it-IT" w:eastAsia="bg-BG"/>
        </w:rPr>
        <w:t xml:space="preserve">(C-S-C) – 754, </w:t>
      </w:r>
      <w:r w:rsidRPr="00C00930">
        <w:rPr>
          <w:lang w:eastAsia="bg-BG"/>
        </w:rPr>
        <w:sym w:font="Symbol" w:char="F06E"/>
      </w:r>
      <w:r w:rsidRPr="005B37B5">
        <w:rPr>
          <w:lang w:val="it-IT" w:eastAsia="bg-BG"/>
        </w:rPr>
        <w:t>(Csp</w:t>
      </w:r>
      <w:r w:rsidRPr="005B37B5">
        <w:rPr>
          <w:vertAlign w:val="superscript"/>
          <w:lang w:val="it-IT" w:eastAsia="bg-BG"/>
        </w:rPr>
        <w:t>2</w:t>
      </w:r>
      <w:r w:rsidRPr="005B37B5">
        <w:rPr>
          <w:lang w:val="it-IT" w:eastAsia="bg-BG"/>
        </w:rPr>
        <w:t xml:space="preserve">-H) – 2980, 3056, </w:t>
      </w:r>
      <w:r w:rsidRPr="00C00930">
        <w:rPr>
          <w:lang w:eastAsia="bg-BG"/>
        </w:rPr>
        <w:sym w:font="Symbol" w:char="F06E"/>
      </w:r>
      <w:r w:rsidRPr="005B37B5">
        <w:rPr>
          <w:lang w:val="it-IT" w:eastAsia="bg-BG"/>
        </w:rPr>
        <w:t>(C</w:t>
      </w:r>
      <w:r w:rsidRPr="00C00930">
        <w:rPr>
          <w:lang w:eastAsia="bg-BG"/>
        </w:rPr>
        <w:object w:dxaOrig="273" w:dyaOrig="98">
          <v:shape id="_x0000_i1027" type="#_x0000_t75" style="width:13.3pt;height:5.4pt" o:ole="">
            <v:imagedata r:id="rId18" o:title=""/>
          </v:shape>
          <o:OLEObject Type="Embed" ProgID="ChemDraw.Document.6.0" ShapeID="_x0000_i1027" DrawAspect="Content" ObjectID="_1559378476" r:id="rId21"/>
        </w:object>
      </w:r>
      <w:r w:rsidRPr="005B37B5">
        <w:rPr>
          <w:lang w:val="it-IT" w:eastAsia="bg-BG"/>
        </w:rPr>
        <w:t xml:space="preserve">C) – 1468, </w:t>
      </w:r>
      <w:r w:rsidRPr="00C00930">
        <w:rPr>
          <w:lang w:eastAsia="bg-BG"/>
        </w:rPr>
        <w:sym w:font="Symbol" w:char="F06E"/>
      </w:r>
      <w:r w:rsidRPr="005B37B5">
        <w:rPr>
          <w:lang w:val="it-IT" w:eastAsia="bg-BG"/>
        </w:rPr>
        <w:t>(O-CH</w:t>
      </w:r>
      <w:r w:rsidRPr="005B37B5">
        <w:rPr>
          <w:vertAlign w:val="subscript"/>
          <w:lang w:val="it-IT" w:eastAsia="bg-BG"/>
        </w:rPr>
        <w:t>2</w:t>
      </w:r>
      <w:r w:rsidRPr="005B37B5">
        <w:rPr>
          <w:lang w:val="it-IT" w:eastAsia="bg-BG"/>
        </w:rPr>
        <w:t xml:space="preserve">-O) – 2913 </w:t>
      </w:r>
    </w:p>
    <w:p w:rsidR="00C00930" w:rsidRPr="005B37B5" w:rsidRDefault="00C00930" w:rsidP="00C00930">
      <w:pPr>
        <w:pStyle w:val="08ArticleText"/>
        <w:rPr>
          <w:lang w:val="it-IT" w:eastAsia="bg-BG"/>
        </w:rPr>
      </w:pPr>
      <w:r w:rsidRPr="005B37B5">
        <w:rPr>
          <w:i/>
          <w:lang w:val="it-IT" w:eastAsia="bg-BG"/>
        </w:rPr>
        <w:t>Methyl-2-(5-oxo-6,7-dihydro-5H-indeno[5,6</w:t>
      </w:r>
      <w:r>
        <w:rPr>
          <w:i/>
          <w:lang w:val="bg-BG" w:eastAsia="bg-BG"/>
        </w:rPr>
        <w:noBreakHyphen/>
      </w:r>
      <w:r w:rsidRPr="005B37B5">
        <w:rPr>
          <w:i/>
          <w:lang w:val="it-IT" w:eastAsia="bg-BG"/>
        </w:rPr>
        <w:t>d][1,3]dioxol-6-yl)benzo[d]thiazole-3(2H)-carboxylate (</w:t>
      </w:r>
      <w:r w:rsidRPr="005B37B5">
        <w:rPr>
          <w:b/>
          <w:i/>
          <w:lang w:val="it-IT" w:eastAsia="bg-BG"/>
        </w:rPr>
        <w:t>5 d</w:t>
      </w:r>
      <w:r w:rsidRPr="005B37B5">
        <w:rPr>
          <w:i/>
          <w:lang w:val="it-IT" w:eastAsia="bg-BG"/>
        </w:rPr>
        <w:t>)</w:t>
      </w:r>
    </w:p>
    <w:p w:rsidR="00C00930" w:rsidRPr="00C00930" w:rsidRDefault="00C00930" w:rsidP="00C00930">
      <w:pPr>
        <w:pStyle w:val="08ArticleText"/>
        <w:rPr>
          <w:iCs/>
          <w:lang w:eastAsia="bg-BG"/>
        </w:rPr>
      </w:pPr>
      <w:r w:rsidRPr="00C00930">
        <w:rPr>
          <w:iCs/>
          <w:lang w:eastAsia="bg-BG"/>
        </w:rPr>
        <w:t xml:space="preserve">Isolated with elluent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 xml:space="preserve">diethyl ether 4:1; </w:t>
      </w:r>
      <w:r w:rsidRPr="00C00930">
        <w:rPr>
          <w:iCs/>
          <w:lang w:eastAsia="bg-BG"/>
        </w:rPr>
        <w:t>Yield: (81 %); M.p.: 92</w:t>
      </w:r>
      <w:r w:rsidRPr="00C00930">
        <w:rPr>
          <w:lang w:eastAsia="bg-BG"/>
        </w:rPr>
        <w:t xml:space="preserve">-94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 xml:space="preserve">(δ, ppm): 2.79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 xml:space="preserve">CH), 2.87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CH), 3.47 (br. s, 1H, CH), 3.83 (s, 3H, CO</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lang w:eastAsia="bg-BG"/>
        </w:rPr>
        <w:t xml:space="preserve">), 5.98 (d, </w:t>
      </w:r>
      <w:r w:rsidRPr="00C00930">
        <w:rPr>
          <w:i/>
          <w:lang w:eastAsia="bg-BG"/>
        </w:rPr>
        <w:t>J</w:t>
      </w:r>
      <w:r w:rsidRPr="00C00930">
        <w:rPr>
          <w:lang w:eastAsia="bg-BG"/>
        </w:rPr>
        <w:t xml:space="preserve"> = 6, 2H, O</w:t>
      </w:r>
      <w:r w:rsidRPr="00C00930">
        <w:rPr>
          <w:u w:val="single"/>
          <w:lang w:eastAsia="bg-BG"/>
        </w:rPr>
        <w:t>CH</w:t>
      </w:r>
      <w:r w:rsidRPr="00C00930">
        <w:rPr>
          <w:u w:val="single"/>
          <w:vertAlign w:val="subscript"/>
          <w:lang w:eastAsia="bg-BG"/>
        </w:rPr>
        <w:t>2</w:t>
      </w:r>
      <w:r w:rsidRPr="00C00930">
        <w:rPr>
          <w:lang w:eastAsia="bg-BG"/>
        </w:rPr>
        <w:t>O), 6.36 (br. s, 1H, CH), 6.67 (s, 1H, Ar), 6.88 – 7.04 (m, 4H, Ar), 7.76 (br. s, 1H, Ar);</w:t>
      </w:r>
    </w:p>
    <w:p w:rsidR="00C00930" w:rsidRPr="00C00930" w:rsidRDefault="00C00930" w:rsidP="00C00930">
      <w:pPr>
        <w:pStyle w:val="08ArticleText"/>
        <w:rPr>
          <w:lang w:eastAsia="bg-BG"/>
        </w:rPr>
      </w:pPr>
      <w:r w:rsidRPr="00C00930">
        <w:rPr>
          <w:vertAlign w:val="superscript"/>
          <w:lang w:eastAsia="bg-BG"/>
        </w:rPr>
        <w:t>13</w:t>
      </w:r>
      <w:r w:rsidRPr="00C00930">
        <w:rPr>
          <w:lang w:eastAsia="bg-BG"/>
        </w:rPr>
        <w:t>C-NMR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27.37, 53.42, 102.36, 105.54, 105.75, 111.20, 114.25, 117.31, 120.49, 121.91, 124.30, 125.45, 131.36, 148.45, 154.64, 201.95;</w:t>
      </w:r>
    </w:p>
    <w:p w:rsidR="00C00930" w:rsidRPr="00C00930" w:rsidRDefault="00C00930" w:rsidP="00C00930">
      <w:pPr>
        <w:pStyle w:val="08ArticleText"/>
        <w:rPr>
          <w:lang w:eastAsia="bg-BG"/>
        </w:rPr>
      </w:pPr>
      <w:r w:rsidRPr="00C00930">
        <w:rPr>
          <w:lang w:eastAsia="bg-BG"/>
        </w:rPr>
        <w:lastRenderedPageBreak/>
        <w:t>m/z [M+Na]</w:t>
      </w:r>
      <w:r w:rsidRPr="00C00930">
        <w:rPr>
          <w:vertAlign w:val="superscript"/>
          <w:lang w:eastAsia="bg-BG"/>
        </w:rPr>
        <w:t>+</w:t>
      </w:r>
      <w:r w:rsidRPr="00C00930">
        <w:rPr>
          <w:lang w:eastAsia="bg-BG"/>
        </w:rPr>
        <w:t xml:space="preserve"> calcd. 392.06, found 392.06;</w:t>
      </w:r>
    </w:p>
    <w:p w:rsidR="00C00930" w:rsidRPr="005B37B5" w:rsidRDefault="00C00930" w:rsidP="00C00930">
      <w:pPr>
        <w:pStyle w:val="08ArticleText"/>
        <w:rPr>
          <w:lang w:val="it-IT" w:eastAsia="bg-BG"/>
        </w:rPr>
      </w:pPr>
      <w:r w:rsidRPr="005B37B5">
        <w:rPr>
          <w:lang w:val="it-IT" w:eastAsia="bg-BG"/>
        </w:rPr>
        <w:t>IR (KBr, cm</w:t>
      </w:r>
      <w:r w:rsidRPr="005B37B5">
        <w:rPr>
          <w:vertAlign w:val="superscript"/>
          <w:lang w:val="it-IT" w:eastAsia="bg-BG"/>
        </w:rPr>
        <w:t>-1</w:t>
      </w:r>
      <w:r w:rsidRPr="005B37B5">
        <w:rPr>
          <w:lang w:val="it-IT" w:eastAsia="bg-BG"/>
        </w:rPr>
        <w:t xml:space="preserve">): </w:t>
      </w:r>
      <w:r w:rsidRPr="00C00930">
        <w:rPr>
          <w:lang w:eastAsia="bg-BG"/>
        </w:rPr>
        <w:sym w:font="Symbol" w:char="F06E"/>
      </w:r>
      <w:r w:rsidRPr="005B37B5">
        <w:rPr>
          <w:lang w:val="it-IT" w:eastAsia="bg-BG"/>
        </w:rPr>
        <w:t xml:space="preserve">(C=O) – 1694, 1719, </w:t>
      </w:r>
      <w:r w:rsidRPr="00C00930">
        <w:rPr>
          <w:lang w:eastAsia="bg-BG"/>
        </w:rPr>
        <w:sym w:font="Symbol" w:char="F06E"/>
      </w:r>
      <w:r w:rsidRPr="005B37B5">
        <w:rPr>
          <w:lang w:val="it-IT" w:eastAsia="bg-BG"/>
        </w:rPr>
        <w:t xml:space="preserve">(C-O) – 1258, </w:t>
      </w:r>
      <w:r w:rsidRPr="00C00930">
        <w:rPr>
          <w:lang w:eastAsia="bg-BG"/>
        </w:rPr>
        <w:sym w:font="Symbol" w:char="F06E"/>
      </w:r>
      <w:r w:rsidRPr="005B37B5">
        <w:rPr>
          <w:lang w:val="it-IT" w:eastAsia="bg-BG"/>
        </w:rPr>
        <w:t xml:space="preserve"> (C-S-C) – 747, </w:t>
      </w:r>
      <w:r w:rsidRPr="00C00930">
        <w:rPr>
          <w:lang w:eastAsia="bg-BG"/>
        </w:rPr>
        <w:sym w:font="Symbol" w:char="F06E"/>
      </w:r>
      <w:r w:rsidRPr="005B37B5">
        <w:rPr>
          <w:lang w:val="it-IT" w:eastAsia="bg-BG"/>
        </w:rPr>
        <w:t>(Csp</w:t>
      </w:r>
      <w:r w:rsidRPr="005B37B5">
        <w:rPr>
          <w:vertAlign w:val="superscript"/>
          <w:lang w:val="it-IT" w:eastAsia="bg-BG"/>
        </w:rPr>
        <w:t>2</w:t>
      </w:r>
      <w:r w:rsidRPr="005B37B5">
        <w:rPr>
          <w:lang w:val="it-IT" w:eastAsia="bg-BG"/>
        </w:rPr>
        <w:t xml:space="preserve">-H) – 2954, </w:t>
      </w:r>
      <w:r w:rsidRPr="00C00930">
        <w:rPr>
          <w:lang w:eastAsia="bg-BG"/>
        </w:rPr>
        <w:sym w:font="Symbol" w:char="F06E"/>
      </w:r>
      <w:r w:rsidRPr="005B37B5">
        <w:rPr>
          <w:lang w:val="it-IT" w:eastAsia="bg-BG"/>
        </w:rPr>
        <w:t>(C</w:t>
      </w:r>
      <w:r w:rsidRPr="00C00930">
        <w:rPr>
          <w:lang w:eastAsia="bg-BG"/>
        </w:rPr>
        <w:object w:dxaOrig="273" w:dyaOrig="98">
          <v:shape id="_x0000_i1028" type="#_x0000_t75" style="width:13.3pt;height:5.4pt" o:ole="">
            <v:imagedata r:id="rId18" o:title=""/>
          </v:shape>
          <o:OLEObject Type="Embed" ProgID="ChemDraw.Document.6.0" ShapeID="_x0000_i1028" DrawAspect="Content" ObjectID="_1559378477" r:id="rId22"/>
        </w:object>
      </w:r>
      <w:r w:rsidRPr="005B37B5">
        <w:rPr>
          <w:lang w:val="it-IT" w:eastAsia="bg-BG"/>
        </w:rPr>
        <w:t xml:space="preserve">C) – 1472, </w:t>
      </w:r>
      <w:r w:rsidRPr="00C00930">
        <w:rPr>
          <w:lang w:eastAsia="bg-BG"/>
        </w:rPr>
        <w:sym w:font="Symbol" w:char="F06E"/>
      </w:r>
      <w:r w:rsidRPr="005B37B5">
        <w:rPr>
          <w:lang w:val="it-IT" w:eastAsia="bg-BG"/>
        </w:rPr>
        <w:t>(O-CH</w:t>
      </w:r>
      <w:r w:rsidRPr="005B37B5">
        <w:rPr>
          <w:vertAlign w:val="subscript"/>
          <w:lang w:val="it-IT" w:eastAsia="bg-BG"/>
        </w:rPr>
        <w:t>2</w:t>
      </w:r>
      <w:r w:rsidRPr="005B37B5">
        <w:rPr>
          <w:lang w:val="it-IT" w:eastAsia="bg-BG"/>
        </w:rPr>
        <w:t>-O) – 2918</w:t>
      </w:r>
    </w:p>
    <w:p w:rsidR="00A70367" w:rsidRPr="005B37B5" w:rsidRDefault="00A70367" w:rsidP="00A70367">
      <w:pPr>
        <w:pStyle w:val="08ArticleText"/>
        <w:rPr>
          <w:b/>
          <w:i/>
          <w:lang w:val="it-IT"/>
        </w:rPr>
      </w:pPr>
      <w:r w:rsidRPr="005B37B5">
        <w:rPr>
          <w:i/>
          <w:lang w:val="it-IT"/>
        </w:rPr>
        <w:t>Ethyl-2-(4,4-dimethyl-2,6-dioxocyclohexyl)benzo[d]thiazole-3(2H)-carboxylate (</w:t>
      </w:r>
      <w:r w:rsidRPr="005B37B5">
        <w:rPr>
          <w:b/>
          <w:i/>
          <w:lang w:val="it-IT"/>
        </w:rPr>
        <w:t>6)</w:t>
      </w:r>
    </w:p>
    <w:p w:rsidR="00A70367" w:rsidRPr="00835CA3" w:rsidRDefault="00A70367" w:rsidP="00A70367">
      <w:pPr>
        <w:pStyle w:val="08ArticleText"/>
        <w:rPr>
          <w:lang w:val="en-US"/>
        </w:rPr>
      </w:pPr>
      <w:r w:rsidRPr="00835CA3">
        <w:rPr>
          <w:lang w:val="en-US"/>
        </w:rPr>
        <w:t xml:space="preserve">Isolated with elluent </w:t>
      </w:r>
      <w:r w:rsidRPr="00835CA3">
        <w:t xml:space="preserve">petroleum:diethyl ether 4:1; </w:t>
      </w:r>
      <w:r w:rsidRPr="00835CA3">
        <w:rPr>
          <w:lang w:val="en-US"/>
        </w:rPr>
        <w:t>Yield: (67 %); M.p.: 160</w:t>
      </w:r>
      <w:r w:rsidRPr="00835CA3">
        <w:rPr>
          <w:lang w:val="bg-BG"/>
        </w:rPr>
        <w:t>-</w:t>
      </w:r>
      <w:r w:rsidRPr="00835CA3">
        <w:rPr>
          <w:lang w:val="en-US"/>
        </w:rPr>
        <w:t xml:space="preserve">161 </w:t>
      </w:r>
      <w:r w:rsidRPr="00835CA3">
        <w:rPr>
          <w:vertAlign w:val="superscript"/>
          <w:lang w:val="en-US"/>
        </w:rPr>
        <w:t>о</w:t>
      </w:r>
      <w:r w:rsidRPr="00835CA3">
        <w:rPr>
          <w:lang w:val="en-US"/>
        </w:rPr>
        <w:t xml:space="preserve">С; </w:t>
      </w:r>
    </w:p>
    <w:p w:rsidR="00C00930" w:rsidRPr="00835CA3" w:rsidRDefault="00A70367" w:rsidP="00A70367">
      <w:pPr>
        <w:pStyle w:val="08ArticleText"/>
        <w:rPr>
          <w:lang w:eastAsia="bg-BG"/>
        </w:rPr>
      </w:pPr>
      <w:r w:rsidRPr="00835CA3">
        <w:rPr>
          <w:vertAlign w:val="superscript"/>
          <w:lang w:val="bg-BG"/>
        </w:rPr>
        <w:t>1</w:t>
      </w:r>
      <w:r w:rsidRPr="00835CA3">
        <w:rPr>
          <w:lang w:val="bg-BG"/>
        </w:rPr>
        <w:t>Н</w:t>
      </w:r>
      <w:r w:rsidRPr="00835CA3">
        <w:rPr>
          <w:lang w:val="en-US"/>
        </w:rPr>
        <w:t>-NMR</w:t>
      </w:r>
      <w:r w:rsidRPr="00835CA3">
        <w:rPr>
          <w:lang w:val="bg-BG"/>
        </w:rPr>
        <w:t xml:space="preserve"> </w:t>
      </w:r>
      <w:r w:rsidRPr="00835CA3">
        <w:rPr>
          <w:lang w:val="en-US"/>
        </w:rPr>
        <w:t xml:space="preserve">(300 MHz, </w:t>
      </w:r>
      <w:r w:rsidRPr="00835CA3">
        <w:rPr>
          <w:lang w:val="pt-BR"/>
        </w:rPr>
        <w:t>MeOD</w:t>
      </w:r>
      <w:r w:rsidRPr="00835CA3">
        <w:rPr>
          <w:lang w:val="en-US"/>
        </w:rPr>
        <w:t xml:space="preserve">) </w:t>
      </w:r>
      <w:r w:rsidRPr="005B37B5">
        <w:rPr>
          <w:lang w:val="en-US"/>
        </w:rPr>
        <w:t>(</w:t>
      </w:r>
      <w:r w:rsidRPr="00835CA3">
        <w:rPr>
          <w:lang w:val="en-US"/>
        </w:rPr>
        <w:t>δ</w:t>
      </w:r>
      <w:r w:rsidRPr="005B37B5">
        <w:rPr>
          <w:lang w:val="en-US"/>
        </w:rPr>
        <w:t xml:space="preserve">, </w:t>
      </w:r>
      <w:r w:rsidRPr="00835CA3">
        <w:rPr>
          <w:lang w:val="pt-BR"/>
        </w:rPr>
        <w:t>ppm</w:t>
      </w:r>
      <w:r w:rsidRPr="005B37B5">
        <w:rPr>
          <w:lang w:val="en-US"/>
        </w:rPr>
        <w:t>):</w:t>
      </w:r>
      <w:r w:rsidRPr="00835CA3">
        <w:rPr>
          <w:lang w:val="en-US"/>
        </w:rPr>
        <w:t xml:space="preserve"> 1.04 (s, 6H, 2xCH</w:t>
      </w:r>
      <w:r w:rsidRPr="00835CA3">
        <w:rPr>
          <w:vertAlign w:val="subscript"/>
          <w:lang w:val="en-US"/>
        </w:rPr>
        <w:t>3</w:t>
      </w:r>
      <w:r w:rsidRPr="00835CA3">
        <w:rPr>
          <w:lang w:val="bg-BG"/>
        </w:rPr>
        <w:t>), 1</w:t>
      </w:r>
      <w:r w:rsidRPr="00835CA3">
        <w:rPr>
          <w:lang w:val="en-US"/>
        </w:rPr>
        <w:t>.</w:t>
      </w:r>
      <w:r w:rsidRPr="00835CA3">
        <w:rPr>
          <w:lang w:val="bg-BG"/>
        </w:rPr>
        <w:t>26 (</w:t>
      </w:r>
      <w:r w:rsidRPr="00835CA3">
        <w:rPr>
          <w:lang w:val="en-US"/>
        </w:rPr>
        <w:t>t, J = 7.2, 3H, CO</w:t>
      </w:r>
      <w:r w:rsidRPr="00835CA3">
        <w:rPr>
          <w:vertAlign w:val="subscript"/>
          <w:lang w:val="en-US"/>
        </w:rPr>
        <w:t>2</w:t>
      </w:r>
      <w:r w:rsidRPr="00835CA3">
        <w:rPr>
          <w:lang w:val="en-US"/>
        </w:rPr>
        <w:t>CH</w:t>
      </w:r>
      <w:r w:rsidRPr="00835CA3">
        <w:rPr>
          <w:vertAlign w:val="subscript"/>
          <w:lang w:val="en-US"/>
        </w:rPr>
        <w:t>2</w:t>
      </w:r>
      <w:r w:rsidRPr="00835CA3">
        <w:rPr>
          <w:u w:val="single"/>
          <w:lang w:val="en-US"/>
        </w:rPr>
        <w:t>CH</w:t>
      </w:r>
      <w:r w:rsidRPr="00835CA3">
        <w:rPr>
          <w:u w:val="single"/>
          <w:vertAlign w:val="subscript"/>
          <w:lang w:val="en-US"/>
        </w:rPr>
        <w:t>3</w:t>
      </w:r>
      <w:r w:rsidRPr="00835CA3">
        <w:rPr>
          <w:lang w:val="en-US"/>
        </w:rPr>
        <w:t>), 2.27 (s, 4H, 2xCH</w:t>
      </w:r>
      <w:r w:rsidRPr="00835CA3">
        <w:rPr>
          <w:vertAlign w:val="subscript"/>
          <w:lang w:val="en-US"/>
        </w:rPr>
        <w:t>2</w:t>
      </w:r>
      <w:r w:rsidRPr="00835CA3">
        <w:rPr>
          <w:lang w:val="en-US"/>
        </w:rPr>
        <w:t>), 4.17 (q, J = 7.2, 2H, CO</w:t>
      </w:r>
      <w:r w:rsidRPr="00835CA3">
        <w:rPr>
          <w:vertAlign w:val="subscript"/>
          <w:lang w:val="en-US"/>
        </w:rPr>
        <w:t>2</w:t>
      </w:r>
      <w:r w:rsidRPr="00835CA3">
        <w:rPr>
          <w:u w:val="single"/>
          <w:lang w:val="en-US"/>
        </w:rPr>
        <w:t>CH</w:t>
      </w:r>
      <w:r w:rsidRPr="00835CA3">
        <w:rPr>
          <w:u w:val="single"/>
          <w:vertAlign w:val="subscript"/>
          <w:lang w:val="en-US"/>
        </w:rPr>
        <w:t>2</w:t>
      </w:r>
      <w:r w:rsidRPr="00835CA3">
        <w:rPr>
          <w:lang w:val="en-US"/>
        </w:rPr>
        <w:t>CH</w:t>
      </w:r>
      <w:r w:rsidRPr="00835CA3">
        <w:rPr>
          <w:vertAlign w:val="subscript"/>
          <w:lang w:val="en-US"/>
        </w:rPr>
        <w:t>3</w:t>
      </w:r>
      <w:r w:rsidRPr="00835CA3">
        <w:rPr>
          <w:lang w:val="en-US"/>
        </w:rPr>
        <w:t xml:space="preserve">), 6.87 (s, 1H, CH), 6.88 </w:t>
      </w:r>
      <w:r w:rsidRPr="00835CA3">
        <w:rPr>
          <w:lang w:val="bg-BG"/>
        </w:rPr>
        <w:t>–</w:t>
      </w:r>
      <w:r w:rsidRPr="00835CA3">
        <w:rPr>
          <w:lang w:val="en-US"/>
        </w:rPr>
        <w:t xml:space="preserve"> 6.91 (m, 1H, Ar), 6.96 </w:t>
      </w:r>
      <w:r w:rsidRPr="00835CA3">
        <w:rPr>
          <w:lang w:val="bg-BG"/>
        </w:rPr>
        <w:t>–</w:t>
      </w:r>
      <w:r w:rsidRPr="00835CA3">
        <w:rPr>
          <w:lang w:val="en-US"/>
        </w:rPr>
        <w:t xml:space="preserve"> 7.03 (m, 2H, Ar), 7.72 (d, J = 7.8, 1H, Ar);</w:t>
      </w:r>
    </w:p>
    <w:p w:rsidR="00C00930" w:rsidRPr="00C00930" w:rsidRDefault="00C00930" w:rsidP="00C00930">
      <w:pPr>
        <w:pStyle w:val="08ArticleText"/>
        <w:rPr>
          <w:lang w:eastAsia="bg-BG"/>
        </w:rPr>
      </w:pPr>
      <w:r w:rsidRPr="00C00930">
        <w:rPr>
          <w:vertAlign w:val="superscript"/>
          <w:lang w:eastAsia="bg-BG"/>
        </w:rPr>
        <w:t>13</w:t>
      </w:r>
      <w:r w:rsidRPr="00C00930">
        <w:rPr>
          <w:lang w:eastAsia="bg-BG"/>
        </w:rPr>
        <w:t>C-NMR (300 MHz, MeOD) (δ, ppm): 14.78, 28.26, 32.89, 58.99, 63.01, 116.41, 117.16, 121.71, 124.10, 125.32, 131.15, 154.37;</w:t>
      </w:r>
    </w:p>
    <w:p w:rsidR="00C00930" w:rsidRPr="00C00930" w:rsidRDefault="00C00930" w:rsidP="00C00930">
      <w:pPr>
        <w:pStyle w:val="08ArticleText"/>
        <w:rPr>
          <w:iCs/>
          <w:lang w:eastAsia="bg-BG"/>
        </w:rPr>
      </w:pPr>
      <w:r w:rsidRPr="00C00930">
        <w:rPr>
          <w:lang w:eastAsia="bg-BG"/>
        </w:rPr>
        <w:t>m/z [M+Na]</w:t>
      </w:r>
      <w:r w:rsidRPr="00C00930">
        <w:rPr>
          <w:vertAlign w:val="superscript"/>
          <w:lang w:eastAsia="bg-BG"/>
        </w:rPr>
        <w:t>+</w:t>
      </w:r>
      <w:r w:rsidRPr="00C00930">
        <w:rPr>
          <w:lang w:eastAsia="bg-BG"/>
        </w:rPr>
        <w:t xml:space="preserve"> calcd. 370.11, found 370.11, [2M+Na]</w:t>
      </w:r>
      <w:r w:rsidRPr="00C00930">
        <w:rPr>
          <w:vertAlign w:val="superscript"/>
          <w:lang w:eastAsia="bg-BG"/>
        </w:rPr>
        <w:t>+</w:t>
      </w:r>
      <w:r w:rsidRPr="00C00930">
        <w:rPr>
          <w:lang w:eastAsia="bg-BG"/>
        </w:rPr>
        <w:t xml:space="preserve"> calcd. 717.32, found 717.32</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1708, </w:t>
      </w:r>
      <w:r w:rsidRPr="00C00930">
        <w:rPr>
          <w:lang w:eastAsia="bg-BG"/>
        </w:rPr>
        <w:sym w:font="Symbol" w:char="F06E"/>
      </w:r>
      <w:r w:rsidRPr="00C00930">
        <w:rPr>
          <w:lang w:eastAsia="bg-BG"/>
        </w:rPr>
        <w:t xml:space="preserve">(C-O) – 1247, </w:t>
      </w:r>
      <w:r w:rsidRPr="00C00930">
        <w:rPr>
          <w:lang w:eastAsia="bg-BG"/>
        </w:rPr>
        <w:sym w:font="Symbol" w:char="F06E"/>
      </w:r>
      <w:r w:rsidRPr="00C00930">
        <w:rPr>
          <w:lang w:eastAsia="bg-BG"/>
        </w:rPr>
        <w:t xml:space="preserve">(C-S-C) – 738,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2995, 3064, </w:t>
      </w:r>
      <w:r w:rsidRPr="00C00930">
        <w:rPr>
          <w:lang w:eastAsia="bg-BG"/>
        </w:rPr>
        <w:sym w:font="Symbol" w:char="F06E"/>
      </w:r>
      <w:r w:rsidRPr="00C00930">
        <w:rPr>
          <w:lang w:eastAsia="bg-BG"/>
        </w:rPr>
        <w:t>(C</w:t>
      </w:r>
      <w:r w:rsidRPr="00C00930">
        <w:rPr>
          <w:lang w:eastAsia="bg-BG"/>
        </w:rPr>
        <w:object w:dxaOrig="273" w:dyaOrig="98">
          <v:shape id="_x0000_i1029" type="#_x0000_t75" style="width:13.3pt;height:5.4pt" o:ole="">
            <v:imagedata r:id="rId18" o:title=""/>
          </v:shape>
          <o:OLEObject Type="Embed" ProgID="ChemDraw.Document.6.0" ShapeID="_x0000_i1029" DrawAspect="Content" ObjectID="_1559378478" r:id="rId23"/>
        </w:object>
      </w:r>
      <w:r w:rsidRPr="00C00930">
        <w:rPr>
          <w:lang w:eastAsia="bg-BG"/>
        </w:rPr>
        <w:t xml:space="preserve">C) – 1472 </w:t>
      </w:r>
    </w:p>
    <w:p w:rsidR="00C00930" w:rsidRDefault="00C00930" w:rsidP="001F1FE3">
      <w:pPr>
        <w:pStyle w:val="05BHeading"/>
        <w:rPr>
          <w:lang w:val="bg-BG" w:eastAsia="bg-BG"/>
        </w:rPr>
      </w:pPr>
      <w:r w:rsidRPr="00C00930">
        <w:rPr>
          <w:lang w:eastAsia="bg-BG"/>
        </w:rPr>
        <w:t xml:space="preserve">Antibacterial studies: </w:t>
      </w:r>
    </w:p>
    <w:p w:rsidR="00C00930" w:rsidRPr="00C00930" w:rsidRDefault="00C00930" w:rsidP="00C00930">
      <w:pPr>
        <w:pStyle w:val="08ArticleText"/>
        <w:rPr>
          <w:lang w:eastAsia="bg-BG"/>
        </w:rPr>
      </w:pPr>
      <w:r w:rsidRPr="00C00930">
        <w:rPr>
          <w:lang w:eastAsia="bg-BG"/>
        </w:rPr>
        <w:t xml:space="preserve">The antibacterial effect of the synthesized products against clinically isolated Gram-positive and Gram-negative bacteria – </w:t>
      </w:r>
      <w:r w:rsidRPr="00C00930">
        <w:rPr>
          <w:rFonts w:eastAsia="TimesNewRoman"/>
          <w:i/>
          <w:iCs/>
          <w:lang w:eastAsia="bg-BG"/>
        </w:rPr>
        <w:t>Bacillus licheniformis ATCC 14580</w:t>
      </w:r>
      <w:r w:rsidRPr="00C00930">
        <w:rPr>
          <w:rFonts w:eastAsia="TimesNewRoman"/>
          <w:lang w:eastAsia="bg-BG"/>
        </w:rPr>
        <w:t>,</w:t>
      </w:r>
      <w:r w:rsidRPr="00C00930">
        <w:rPr>
          <w:rFonts w:eastAsia="TimesNewRoman"/>
          <w:i/>
          <w:lang w:eastAsia="bg-BG"/>
        </w:rPr>
        <w:t xml:space="preserve"> </w:t>
      </w:r>
      <w:r w:rsidRPr="00C00930">
        <w:rPr>
          <w:rFonts w:eastAsia="TimesNewRoman"/>
          <w:i/>
          <w:iCs/>
          <w:lang w:eastAsia="bg-BG"/>
        </w:rPr>
        <w:t>Bacillus cereus ATCC 11778</w:t>
      </w:r>
      <w:r w:rsidRPr="00C00930">
        <w:rPr>
          <w:rFonts w:eastAsia="TimesNewRoman"/>
          <w:lang w:eastAsia="bg-BG"/>
        </w:rPr>
        <w:t>,</w:t>
      </w:r>
      <w:r w:rsidRPr="00C00930">
        <w:rPr>
          <w:rFonts w:eastAsia="TimesNewRoman"/>
          <w:i/>
          <w:lang w:eastAsia="bg-BG"/>
        </w:rPr>
        <w:t xml:space="preserve"> </w:t>
      </w:r>
      <w:r w:rsidRPr="00C00930">
        <w:rPr>
          <w:rFonts w:eastAsia="TimesNewRoman"/>
          <w:i/>
          <w:iCs/>
          <w:lang w:eastAsia="bg-BG"/>
        </w:rPr>
        <w:t>Staphylococcus aureus ATCC 6538P</w:t>
      </w:r>
      <w:r w:rsidRPr="00C00930">
        <w:rPr>
          <w:lang w:eastAsia="bg-BG"/>
        </w:rPr>
        <w:t xml:space="preserve"> and </w:t>
      </w:r>
      <w:r w:rsidRPr="00C00930">
        <w:rPr>
          <w:rFonts w:eastAsia="TimesNewRoman"/>
          <w:i/>
          <w:iCs/>
          <w:lang w:eastAsia="bg-BG"/>
        </w:rPr>
        <w:t>Escherichia coli ATCC 8739</w:t>
      </w:r>
      <w:r w:rsidRPr="00C00930">
        <w:rPr>
          <w:lang w:eastAsia="bg-BG"/>
        </w:rPr>
        <w:t xml:space="preserve"> was studied. For this purpose the method described by Marinova et al. was used [20]. The substance was dissolved in 50 % DMSO solution and added to the growing media in series of twofold decreasing concentrations between 50 – 0.012 ppm. 200 μl of each dilution were inoculated in an amount of 1 × 10</w:t>
      </w:r>
      <w:r w:rsidRPr="00C00930">
        <w:rPr>
          <w:vertAlign w:val="superscript"/>
          <w:lang w:eastAsia="bg-BG"/>
        </w:rPr>
        <w:t>6</w:t>
      </w:r>
      <w:r w:rsidRPr="00C00930">
        <w:rPr>
          <w:lang w:eastAsia="bg-BG"/>
        </w:rPr>
        <w:t xml:space="preserve"> CFU (Colony-forming unit) for various bacteria and transferred in microplates. The plates were cultivated at 37 </w:t>
      </w:r>
      <w:r w:rsidRPr="00C00930">
        <w:rPr>
          <w:vertAlign w:val="superscript"/>
          <w:lang w:eastAsia="bg-BG"/>
        </w:rPr>
        <w:t>о</w:t>
      </w:r>
      <w:r w:rsidRPr="00C00930">
        <w:rPr>
          <w:lang w:eastAsia="bg-BG"/>
        </w:rPr>
        <w:t xml:space="preserve">С for 18 – 20 h. The growing media used for the cultivation of the test microorganisms was Muller-Hinton broth. The optical density of the samples was read at the end of the cultivation period with (λ = 600 nm) against inoculated media. </w:t>
      </w:r>
    </w:p>
    <w:p w:rsidR="00541E7B" w:rsidRDefault="00541E7B" w:rsidP="00541E7B">
      <w:pPr>
        <w:pStyle w:val="04AHeading"/>
        <w:rPr>
          <w:lang w:val="bg-BG"/>
        </w:rPr>
      </w:pPr>
      <w:r w:rsidRPr="00EF1EF6">
        <w:t>Results and discussion</w:t>
      </w:r>
    </w:p>
    <w:p w:rsidR="00541E7B" w:rsidRPr="00541E7B" w:rsidRDefault="00541E7B" w:rsidP="00541E7B">
      <w:pPr>
        <w:pStyle w:val="08ArticleText"/>
        <w:rPr>
          <w:rFonts w:eastAsia="TimesNewRoman"/>
          <w:lang w:val="en-US" w:eastAsia="bg-BG"/>
        </w:rPr>
      </w:pPr>
      <w:r w:rsidRPr="00541E7B">
        <w:rPr>
          <w:lang w:val="bg-BG" w:eastAsia="bg-BG"/>
        </w:rPr>
        <w:t>Our</w:t>
      </w:r>
      <w:r w:rsidRPr="00541E7B">
        <w:rPr>
          <w:lang w:val="en-US" w:eastAsia="bg-BG"/>
        </w:rPr>
        <w:t xml:space="preserve"> primary</w:t>
      </w:r>
      <w:r w:rsidRPr="00541E7B">
        <w:rPr>
          <w:lang w:val="bg-BG" w:eastAsia="bg-BG"/>
        </w:rPr>
        <w:t xml:space="preserve"> aim was to develop an efficient </w:t>
      </w:r>
      <w:r w:rsidRPr="00541E7B">
        <w:rPr>
          <w:lang w:val="en-US" w:eastAsia="bg-BG"/>
        </w:rPr>
        <w:t>multicomponent one-pot</w:t>
      </w:r>
      <w:r w:rsidRPr="00541E7B">
        <w:rPr>
          <w:lang w:val="bg-BG" w:eastAsia="bg-BG"/>
        </w:rPr>
        <w:t xml:space="preserve"> procedure for the synthesis of benzothiazole derivatives through the reaction of </w:t>
      </w:r>
      <w:r w:rsidRPr="00541E7B">
        <w:rPr>
          <w:lang w:val="en-US" w:eastAsia="bg-BG"/>
        </w:rPr>
        <w:t>benzothiazole (</w:t>
      </w:r>
      <w:r w:rsidRPr="00541E7B">
        <w:rPr>
          <w:b/>
          <w:lang w:val="en-US" w:eastAsia="bg-BG"/>
        </w:rPr>
        <w:t>1</w:t>
      </w:r>
      <w:r w:rsidRPr="00541E7B">
        <w:rPr>
          <w:lang w:val="en-US" w:eastAsia="bg-BG"/>
        </w:rPr>
        <w:t>)</w:t>
      </w:r>
      <w:r w:rsidRPr="00541E7B">
        <w:rPr>
          <w:lang w:val="bg-BG" w:eastAsia="bg-BG"/>
        </w:rPr>
        <w:t>,</w:t>
      </w:r>
      <w:r w:rsidRPr="00541E7B">
        <w:rPr>
          <w:lang w:val="en-US" w:eastAsia="bg-BG"/>
        </w:rPr>
        <w:t xml:space="preserve"> alkyl chloroformates (</w:t>
      </w:r>
      <w:r w:rsidRPr="00541E7B">
        <w:rPr>
          <w:b/>
          <w:bCs/>
          <w:lang w:val="en-US" w:eastAsia="bg-BG"/>
        </w:rPr>
        <w:t>2</w:t>
      </w:r>
      <w:r w:rsidRPr="00541E7B">
        <w:rPr>
          <w:lang w:val="en-US" w:eastAsia="bg-BG"/>
        </w:rPr>
        <w:t>) and cyclic ketones (</w:t>
      </w:r>
      <w:r w:rsidRPr="00541E7B">
        <w:rPr>
          <w:b/>
          <w:bCs/>
          <w:lang w:val="en-US" w:eastAsia="bg-BG"/>
        </w:rPr>
        <w:t>3</w:t>
      </w:r>
      <w:r w:rsidRPr="00541E7B">
        <w:rPr>
          <w:lang w:val="en-US" w:eastAsia="bg-BG"/>
        </w:rPr>
        <w:t xml:space="preserve">, </w:t>
      </w:r>
      <w:r w:rsidRPr="00541E7B">
        <w:rPr>
          <w:b/>
          <w:bCs/>
          <w:lang w:val="en-US" w:eastAsia="bg-BG"/>
        </w:rPr>
        <w:t>4</w:t>
      </w:r>
      <w:r w:rsidRPr="00541E7B">
        <w:rPr>
          <w:lang w:val="en-US" w:eastAsia="bg-BG"/>
        </w:rPr>
        <w:t xml:space="preserve">) </w:t>
      </w:r>
      <w:r w:rsidRPr="00541E7B">
        <w:rPr>
          <w:lang w:val="bg-BG" w:eastAsia="bg-BG"/>
        </w:rPr>
        <w:t xml:space="preserve"> </w:t>
      </w:r>
      <w:r w:rsidRPr="00541E7B">
        <w:rPr>
          <w:lang w:val="en-US" w:eastAsia="bg-BG"/>
        </w:rPr>
        <w:t xml:space="preserve">and to study their antibacterial activity. </w:t>
      </w:r>
      <w:r w:rsidRPr="00541E7B">
        <w:rPr>
          <w:color w:val="000000"/>
          <w:lang w:val="bg-BG" w:eastAsia="bg-BG"/>
        </w:rPr>
        <w:t xml:space="preserve">The results are </w:t>
      </w:r>
      <w:r w:rsidRPr="00541E7B">
        <w:rPr>
          <w:color w:val="000000"/>
          <w:lang w:val="en-US" w:eastAsia="bg-BG"/>
        </w:rPr>
        <w:t>shown</w:t>
      </w:r>
      <w:r w:rsidRPr="00541E7B">
        <w:rPr>
          <w:color w:val="000000"/>
          <w:lang w:val="bg-BG" w:eastAsia="bg-BG"/>
        </w:rPr>
        <w:t xml:space="preserve"> in Table 1. </w:t>
      </w:r>
      <w:r w:rsidRPr="00541E7B">
        <w:rPr>
          <w:color w:val="000000"/>
          <w:lang w:val="en-US" w:eastAsia="bg-BG"/>
        </w:rPr>
        <w:t xml:space="preserve">The reaction conditions were optimized by varying parameters such as solvent, temperature </w:t>
      </w:r>
      <w:r w:rsidRPr="00541E7B">
        <w:rPr>
          <w:color w:val="000000"/>
          <w:lang w:val="en-US" w:eastAsia="bg-BG"/>
        </w:rPr>
        <w:t xml:space="preserve">and time. </w:t>
      </w:r>
      <w:r w:rsidRPr="00541E7B">
        <w:rPr>
          <w:lang w:val="bg-BG" w:eastAsia="bg-BG"/>
        </w:rPr>
        <w:t xml:space="preserve">Using </w:t>
      </w:r>
      <w:r w:rsidRPr="00541E7B">
        <w:rPr>
          <w:lang w:val="en-US" w:eastAsia="bg-BG"/>
        </w:rPr>
        <w:t xml:space="preserve">the </w:t>
      </w:r>
      <w:r w:rsidRPr="00541E7B">
        <w:rPr>
          <w:lang w:val="bg-BG" w:eastAsia="bg-BG"/>
        </w:rPr>
        <w:t>optimized conditions</w:t>
      </w:r>
      <w:r w:rsidRPr="00541E7B">
        <w:rPr>
          <w:lang w:val="en-US" w:eastAsia="bg-BG"/>
        </w:rPr>
        <w:t>, t</w:t>
      </w:r>
      <w:r w:rsidRPr="00541E7B">
        <w:rPr>
          <w:lang w:val="bg-BG" w:eastAsia="bg-BG"/>
        </w:rPr>
        <w:t>he reactions were carried out in</w:t>
      </w:r>
      <w:r w:rsidRPr="00541E7B">
        <w:rPr>
          <w:lang w:val="en-US" w:eastAsia="bg-BG"/>
        </w:rPr>
        <w:t xml:space="preserve"> dry</w:t>
      </w:r>
      <w:r w:rsidRPr="00541E7B">
        <w:rPr>
          <w:lang w:val="bg-BG" w:eastAsia="bg-BG"/>
        </w:rPr>
        <w:t xml:space="preserve"> dichloroethane</w:t>
      </w:r>
      <w:r w:rsidRPr="00541E7B">
        <w:rPr>
          <w:lang w:val="en-US" w:eastAsia="bg-BG"/>
        </w:rPr>
        <w:t xml:space="preserve"> for 2</w:t>
      </w:r>
      <w:r w:rsidR="001F1FE3">
        <w:rPr>
          <w:lang w:val="en-US" w:eastAsia="bg-BG"/>
        </w:rPr>
        <w:t xml:space="preserve"> </w:t>
      </w:r>
      <w:r w:rsidRPr="00541E7B">
        <w:rPr>
          <w:lang w:val="en-US" w:eastAsia="bg-BG"/>
        </w:rPr>
        <w:t>h at reflux temperature (80</w:t>
      </w:r>
      <w:r w:rsidRPr="005B37B5">
        <w:rPr>
          <w:lang w:val="en-US" w:eastAsia="bg-BG"/>
        </w:rPr>
        <w:t xml:space="preserve"> </w:t>
      </w:r>
      <w:r w:rsidRPr="00541E7B">
        <w:rPr>
          <w:vertAlign w:val="superscript"/>
          <w:lang w:val="ru-RU" w:eastAsia="bg-BG"/>
        </w:rPr>
        <w:t>о</w:t>
      </w:r>
      <w:r w:rsidRPr="00541E7B">
        <w:rPr>
          <w:lang w:val="ru-RU" w:eastAsia="bg-BG"/>
        </w:rPr>
        <w:t>С</w:t>
      </w:r>
      <w:r w:rsidRPr="00541E7B">
        <w:rPr>
          <w:lang w:val="en-US" w:eastAsia="bg-BG"/>
        </w:rPr>
        <w:t xml:space="preserve">) for the reaction with 1-indanone and 24 h at room temperature for 5,6-methylenedioxy-1-indanone and dimedone, respectively. </w:t>
      </w:r>
      <w:r w:rsidRPr="00541E7B">
        <w:rPr>
          <w:lang w:val="bg-BG" w:eastAsia="bg-BG"/>
        </w:rPr>
        <w:t xml:space="preserve">As shown in Table </w:t>
      </w:r>
      <w:r w:rsidRPr="00541E7B">
        <w:rPr>
          <w:lang w:val="en-US" w:eastAsia="bg-BG"/>
        </w:rPr>
        <w:t>1</w:t>
      </w:r>
      <w:r w:rsidRPr="00541E7B">
        <w:rPr>
          <w:lang w:val="bg-BG" w:eastAsia="bg-BG"/>
        </w:rPr>
        <w:t xml:space="preserve">, the reaction worked well with </w:t>
      </w:r>
      <w:r w:rsidRPr="00541E7B">
        <w:rPr>
          <w:lang w:val="en-US" w:eastAsia="bg-BG"/>
        </w:rPr>
        <w:t>different</w:t>
      </w:r>
      <w:r w:rsidRPr="00541E7B">
        <w:rPr>
          <w:lang w:val="bg-BG" w:eastAsia="bg-BG"/>
        </w:rPr>
        <w:t xml:space="preserve"> </w:t>
      </w:r>
      <w:r w:rsidRPr="00541E7B">
        <w:rPr>
          <w:lang w:val="en-US" w:eastAsia="bg-BG"/>
        </w:rPr>
        <w:t xml:space="preserve">cyclic ketones </w:t>
      </w:r>
      <w:r w:rsidRPr="00541E7B">
        <w:rPr>
          <w:lang w:val="bg-BG" w:eastAsia="bg-BG"/>
        </w:rPr>
        <w:t>and the desired compounds were obtained in good yields.</w:t>
      </w:r>
      <w:r w:rsidRPr="00541E7B">
        <w:rPr>
          <w:lang w:val="en-US" w:eastAsia="bg-BG"/>
        </w:rPr>
        <w:t xml:space="preserve"> Even though the analysis of the crude products suggests that mixtures of diastereoisomers are formed in these reactions, we only managed to isolate single diastereoisomers by preparative column chromatography (yields given in Table 1). Particularly striking example is </w:t>
      </w:r>
      <w:r w:rsidRPr="00541E7B">
        <w:rPr>
          <w:b/>
          <w:lang w:val="en-US" w:eastAsia="bg-BG"/>
        </w:rPr>
        <w:t>5b</w:t>
      </w:r>
      <w:r w:rsidRPr="00541E7B">
        <w:rPr>
          <w:lang w:val="en-US" w:eastAsia="bg-BG"/>
        </w:rPr>
        <w:t xml:space="preserve"> where the TLC of the reaction mixture showed two products in nearly 1:1 ratio, but only one of these was isolated after column chromatography. Most likely this is due to epimerisation process taking place in the chromatography column. Such epimerization is plausible, considering the CH-acidity of the product and the possibility for enolisation at one of the stereogenic centers. The determination of the relative configuration of the isolated products proved difficult and was not accomplished.</w:t>
      </w:r>
    </w:p>
    <w:p w:rsidR="00541E7B" w:rsidRDefault="00541E7B" w:rsidP="00541E7B">
      <w:pPr>
        <w:pStyle w:val="08ArticleText"/>
        <w:rPr>
          <w:lang w:val="en-US" w:eastAsia="bg-BG"/>
        </w:rPr>
      </w:pPr>
      <w:r w:rsidRPr="00541E7B">
        <w:rPr>
          <w:lang w:val="bg-BG" w:eastAsia="bg-BG"/>
        </w:rPr>
        <w:t xml:space="preserve">The </w:t>
      </w:r>
      <w:r w:rsidRPr="00541E7B">
        <w:rPr>
          <w:vertAlign w:val="superscript"/>
          <w:lang w:val="bg-BG" w:eastAsia="bg-BG"/>
        </w:rPr>
        <w:t>1</w:t>
      </w:r>
      <w:r w:rsidRPr="00541E7B">
        <w:rPr>
          <w:lang w:val="bg-BG" w:eastAsia="bg-BG"/>
        </w:rPr>
        <w:t>H</w:t>
      </w:r>
      <w:r w:rsidRPr="00541E7B">
        <w:rPr>
          <w:lang w:val="en-US" w:eastAsia="bg-BG"/>
        </w:rPr>
        <w:t>-</w:t>
      </w:r>
      <w:r w:rsidRPr="00541E7B">
        <w:rPr>
          <w:lang w:val="bg-BG" w:eastAsia="bg-BG"/>
        </w:rPr>
        <w:t>NMR spectr</w:t>
      </w:r>
      <w:r w:rsidRPr="00541E7B">
        <w:rPr>
          <w:lang w:val="en-US" w:eastAsia="bg-BG"/>
        </w:rPr>
        <w:t xml:space="preserve">a </w:t>
      </w:r>
      <w:r w:rsidRPr="00541E7B">
        <w:rPr>
          <w:lang w:val="bg-BG" w:eastAsia="bg-BG"/>
        </w:rPr>
        <w:t xml:space="preserve">of </w:t>
      </w:r>
      <w:r w:rsidRPr="00541E7B">
        <w:rPr>
          <w:lang w:val="en-US" w:eastAsia="bg-BG"/>
        </w:rPr>
        <w:t>compounds (</w:t>
      </w:r>
      <w:r w:rsidRPr="00541E7B">
        <w:rPr>
          <w:b/>
          <w:lang w:val="en-US" w:eastAsia="bg-BG"/>
        </w:rPr>
        <w:t>5 a-d</w:t>
      </w:r>
      <w:r w:rsidRPr="00541E7B">
        <w:rPr>
          <w:lang w:val="en-US" w:eastAsia="bg-BG"/>
        </w:rPr>
        <w:t>)</w:t>
      </w:r>
      <w:r w:rsidRPr="00541E7B">
        <w:rPr>
          <w:bCs/>
          <w:lang w:val="bg-BG" w:eastAsia="bg-BG"/>
        </w:rPr>
        <w:t xml:space="preserve"> </w:t>
      </w:r>
      <w:r w:rsidRPr="00541E7B">
        <w:rPr>
          <w:lang w:val="bg-BG" w:eastAsia="bg-BG"/>
        </w:rPr>
        <w:t xml:space="preserve">exhibited a </w:t>
      </w:r>
      <w:r w:rsidRPr="00541E7B">
        <w:rPr>
          <w:shd w:val="clear" w:color="auto" w:fill="FFFFFF"/>
          <w:lang w:val="bg-BG" w:eastAsia="bg-BG"/>
        </w:rPr>
        <w:t>distinctive</w:t>
      </w:r>
      <w:r w:rsidRPr="00541E7B">
        <w:rPr>
          <w:lang w:val="en-US" w:eastAsia="bg-BG"/>
        </w:rPr>
        <w:t xml:space="preserve"> set of two </w:t>
      </w:r>
      <w:r w:rsidRPr="00541E7B">
        <w:rPr>
          <w:bCs/>
          <w:shd w:val="clear" w:color="auto" w:fill="FFFFFF"/>
          <w:lang w:val="bg-BG" w:eastAsia="bg-BG"/>
        </w:rPr>
        <w:t>doublet of doublets</w:t>
      </w:r>
      <w:r w:rsidRPr="00541E7B">
        <w:rPr>
          <w:bCs/>
          <w:shd w:val="clear" w:color="auto" w:fill="FFFFFF"/>
          <w:lang w:val="en-US" w:eastAsia="bg-BG"/>
        </w:rPr>
        <w:t xml:space="preserve"> (dd)</w:t>
      </w:r>
      <w:r w:rsidRPr="00541E7B">
        <w:rPr>
          <w:lang w:val="bg-BG" w:eastAsia="bg-BG"/>
        </w:rPr>
        <w:t xml:space="preserve"> in the range of δ = </w:t>
      </w:r>
      <w:r w:rsidRPr="00541E7B">
        <w:rPr>
          <w:lang w:val="en-US" w:eastAsia="bg-BG"/>
        </w:rPr>
        <w:t xml:space="preserve">2.79 </w:t>
      </w:r>
      <w:r w:rsidRPr="00541E7B">
        <w:rPr>
          <w:lang w:val="bg-BG" w:eastAsia="bg-BG"/>
        </w:rPr>
        <w:t>–</w:t>
      </w:r>
      <w:r w:rsidRPr="00541E7B">
        <w:rPr>
          <w:lang w:val="en-US" w:eastAsia="bg-BG"/>
        </w:rPr>
        <w:t xml:space="preserve"> 3.10 ppm for diastereotopic protons from benzylic CH</w:t>
      </w:r>
      <w:r w:rsidRPr="00541E7B">
        <w:rPr>
          <w:vertAlign w:val="subscript"/>
          <w:lang w:val="en-US" w:eastAsia="bg-BG"/>
        </w:rPr>
        <w:t>2</w:t>
      </w:r>
      <w:r w:rsidRPr="00541E7B">
        <w:rPr>
          <w:lang w:val="en-US" w:eastAsia="bg-BG"/>
        </w:rPr>
        <w:t xml:space="preserve"> group adjacent to the newly formed stereogenic center.</w:t>
      </w:r>
    </w:p>
    <w:p w:rsidR="006F3A88" w:rsidRDefault="006F3A88" w:rsidP="006F3A88">
      <w:pPr>
        <w:pStyle w:val="08ArticleText"/>
        <w:rPr>
          <w:lang w:eastAsia="bg-BG"/>
        </w:rPr>
      </w:pPr>
      <w:r w:rsidRPr="006F3A88">
        <w:rPr>
          <w:lang w:eastAsia="bg-BG"/>
        </w:rPr>
        <w:t>All products (</w:t>
      </w:r>
      <w:r w:rsidRPr="006F3A88">
        <w:rPr>
          <w:bCs/>
          <w:lang w:eastAsia="bg-BG"/>
        </w:rPr>
        <w:t>Table 1</w:t>
      </w:r>
      <w:r w:rsidRPr="006F3A88">
        <w:rPr>
          <w:lang w:eastAsia="bg-BG"/>
        </w:rPr>
        <w:t xml:space="preserve">) were purified by column chromatography and characterized by IR, </w:t>
      </w:r>
      <w:r w:rsidRPr="006F3A88">
        <w:rPr>
          <w:vertAlign w:val="superscript"/>
          <w:lang w:eastAsia="bg-BG"/>
        </w:rPr>
        <w:t>1</w:t>
      </w:r>
      <w:r w:rsidRPr="006F3A88">
        <w:rPr>
          <w:lang w:eastAsia="bg-BG"/>
        </w:rPr>
        <w:t xml:space="preserve">H-NMR, </w:t>
      </w:r>
      <w:r w:rsidRPr="006F3A88">
        <w:rPr>
          <w:vertAlign w:val="superscript"/>
          <w:lang w:eastAsia="bg-BG"/>
        </w:rPr>
        <w:t>13</w:t>
      </w:r>
      <w:r w:rsidRPr="006F3A88">
        <w:rPr>
          <w:lang w:eastAsia="bg-BG"/>
        </w:rPr>
        <w:t xml:space="preserve">C-NMR and ESI-MS analysis. </w:t>
      </w:r>
    </w:p>
    <w:p w:rsidR="00FB6C9F" w:rsidRDefault="00FB6C9F" w:rsidP="00FB6C9F">
      <w:pPr>
        <w:pStyle w:val="08ArticleText"/>
        <w:rPr>
          <w:lang w:eastAsia="bg-BG"/>
        </w:rPr>
      </w:pPr>
      <w:r w:rsidRPr="006F3A88">
        <w:rPr>
          <w:rFonts w:eastAsia="Times New Roman"/>
          <w:lang w:val="en-US" w:eastAsia="bg-BG"/>
        </w:rPr>
        <w:t>T</w:t>
      </w:r>
      <w:r w:rsidRPr="006F3A88">
        <w:rPr>
          <w:rFonts w:eastAsia="Times New Roman"/>
          <w:lang w:val="bg-BG" w:eastAsia="bg-BG"/>
        </w:rPr>
        <w:t>he synthesized benz</w:t>
      </w:r>
      <w:r w:rsidRPr="006F3A88">
        <w:rPr>
          <w:rFonts w:eastAsia="Times New Roman"/>
          <w:lang w:val="en-US" w:eastAsia="bg-BG"/>
        </w:rPr>
        <w:t>othiazole</w:t>
      </w:r>
      <w:r w:rsidRPr="006F3A88">
        <w:rPr>
          <w:rFonts w:eastAsia="Times New Roman"/>
          <w:lang w:val="bg-BG" w:eastAsia="bg-BG"/>
        </w:rPr>
        <w:t xml:space="preserve"> derivatives were evaluated for antibacterial activity.</w:t>
      </w:r>
      <w:r w:rsidRPr="006F3A88">
        <w:rPr>
          <w:lang w:val="en-US" w:eastAsia="bg-BG"/>
        </w:rPr>
        <w:t xml:space="preserve"> </w:t>
      </w:r>
      <w:r w:rsidRPr="006F3A88">
        <w:rPr>
          <w:lang w:val="bg-BG" w:eastAsia="bg-BG"/>
        </w:rPr>
        <w:t xml:space="preserve">The antibacterial activity of the compounds was examined via </w:t>
      </w:r>
      <w:r w:rsidRPr="006F3A88">
        <w:rPr>
          <w:lang w:eastAsia="bg-BG"/>
        </w:rPr>
        <w:t xml:space="preserve">agar diffusion method with concentration of the compounds 100 µg. </w:t>
      </w:r>
      <w:r w:rsidRPr="006F3A88">
        <w:rPr>
          <w:lang w:val="en-US" w:eastAsia="bg-BG"/>
        </w:rPr>
        <w:t xml:space="preserve">Effect on Gram-negative bacteria </w:t>
      </w:r>
      <w:r w:rsidRPr="006F3A88">
        <w:rPr>
          <w:i/>
          <w:iCs/>
          <w:lang w:val="bg-BG" w:eastAsia="bg-BG"/>
        </w:rPr>
        <w:t>Escherichia coli</w:t>
      </w:r>
      <w:r w:rsidRPr="006F3A88">
        <w:rPr>
          <w:lang w:val="en-US" w:eastAsia="bg-BG"/>
        </w:rPr>
        <w:t xml:space="preserve"> and Gram-positive </w:t>
      </w:r>
      <w:r w:rsidRPr="006F3A88">
        <w:rPr>
          <w:i/>
          <w:iCs/>
          <w:lang w:val="bg-BG" w:eastAsia="bg-BG"/>
        </w:rPr>
        <w:t>Bacillus licheniformis</w:t>
      </w:r>
      <w:r w:rsidRPr="006F3A88">
        <w:rPr>
          <w:lang w:val="en-US" w:eastAsia="bg-BG"/>
        </w:rPr>
        <w:t xml:space="preserve">, </w:t>
      </w:r>
      <w:r w:rsidRPr="006F3A88">
        <w:rPr>
          <w:i/>
          <w:iCs/>
          <w:lang w:val="bg-BG" w:eastAsia="bg-BG"/>
        </w:rPr>
        <w:t>Bacillus cereus</w:t>
      </w:r>
      <w:r w:rsidRPr="006F3A88">
        <w:rPr>
          <w:lang w:val="en-US" w:eastAsia="bg-BG"/>
        </w:rPr>
        <w:t xml:space="preserve">, </w:t>
      </w:r>
      <w:r w:rsidRPr="006F3A88">
        <w:rPr>
          <w:i/>
          <w:iCs/>
          <w:lang w:val="bg-BG" w:eastAsia="bg-BG"/>
        </w:rPr>
        <w:t>Staphylococcus aureus</w:t>
      </w:r>
      <w:r w:rsidRPr="006F3A88">
        <w:rPr>
          <w:lang w:val="en-US" w:eastAsia="bg-BG"/>
        </w:rPr>
        <w:t xml:space="preserve"> was measured.</w:t>
      </w:r>
    </w:p>
    <w:p w:rsidR="00541E7B" w:rsidRPr="00541E7B" w:rsidRDefault="00541E7B" w:rsidP="00541E7B">
      <w:pPr>
        <w:pStyle w:val="G1aFigureImage"/>
        <w:rPr>
          <w:rFonts w:eastAsia="TimesNewRoman"/>
          <w:lang w:val="bg-BG" w:eastAsia="bg-BG"/>
        </w:rPr>
      </w:pPr>
      <w:r w:rsidRPr="00D61B0F">
        <w:rPr>
          <w:b/>
          <w:lang w:val="en-US"/>
        </w:rPr>
        <w:t>Table 1.</w:t>
      </w:r>
      <w:r>
        <w:rPr>
          <w:b/>
          <w:lang w:val="en-US"/>
        </w:rPr>
        <w:t xml:space="preserve"> </w:t>
      </w:r>
      <w:r w:rsidRPr="0055476C">
        <w:rPr>
          <w:lang w:val="en-US"/>
        </w:rPr>
        <w:t>Synthesis of benzothiazole derivatives</w:t>
      </w:r>
      <w:r w:rsidR="00255610">
        <w:rPr>
          <w:lang w:val="en-US"/>
        </w:rPr>
        <w:t xml:space="preserve"> </w:t>
      </w:r>
      <w:r w:rsidR="00255610">
        <w:rPr>
          <w:lang w:val="en-US"/>
        </w:rPr>
        <w:br/>
      </w:r>
      <w:r>
        <w:rPr>
          <w:b/>
          <w:lang w:val="en-US"/>
        </w:rPr>
        <w:t>(5 a-d, 6)</w:t>
      </w:r>
    </w:p>
    <w:tbl>
      <w:tblPr>
        <w:tblW w:w="5211" w:type="dxa"/>
        <w:tblLayout w:type="fixed"/>
        <w:tblLook w:val="0000" w:firstRow="0" w:lastRow="0" w:firstColumn="0" w:lastColumn="0" w:noHBand="0" w:noVBand="0"/>
      </w:tblPr>
      <w:tblGrid>
        <w:gridCol w:w="632"/>
        <w:gridCol w:w="610"/>
        <w:gridCol w:w="851"/>
        <w:gridCol w:w="1417"/>
        <w:gridCol w:w="728"/>
        <w:gridCol w:w="973"/>
      </w:tblGrid>
      <w:tr w:rsidR="00541E7B" w:rsidRPr="00541E7B" w:rsidTr="00293306">
        <w:trPr>
          <w:trHeight w:val="227"/>
        </w:trPr>
        <w:tc>
          <w:tcPr>
            <w:tcW w:w="632" w:type="dxa"/>
            <w:tcBorders>
              <w:top w:val="single" w:sz="4" w:space="0" w:color="auto"/>
              <w:bottom w:val="single" w:sz="4" w:space="0" w:color="auto"/>
            </w:tcBorders>
            <w:vAlign w:val="center"/>
          </w:tcPr>
          <w:p w:rsidR="00541E7B" w:rsidRPr="00541E7B" w:rsidRDefault="00541E7B" w:rsidP="00541E7B">
            <w:pPr>
              <w:tabs>
                <w:tab w:val="center" w:pos="1411"/>
                <w:tab w:val="left" w:pos="2100"/>
              </w:tabs>
              <w:spacing w:after="0" w:line="240" w:lineRule="auto"/>
              <w:jc w:val="center"/>
              <w:rPr>
                <w:rFonts w:ascii="Times New Roman" w:eastAsia="Times New Roman" w:hAnsi="Times New Roman"/>
                <w:b/>
                <w:bCs/>
                <w:sz w:val="19"/>
                <w:szCs w:val="19"/>
                <w:lang w:val="bg-BG" w:eastAsia="bg-BG"/>
              </w:rPr>
            </w:pPr>
            <w:r w:rsidRPr="00541E7B">
              <w:rPr>
                <w:rFonts w:ascii="Times New Roman" w:eastAsia="Times New Roman" w:hAnsi="Times New Roman"/>
                <w:b/>
                <w:bCs/>
                <w:sz w:val="19"/>
                <w:szCs w:val="19"/>
                <w:lang w:val="en-US" w:eastAsia="bg-BG"/>
              </w:rPr>
              <w:t>Pro</w:t>
            </w:r>
            <w:r w:rsidRPr="00541E7B">
              <w:rPr>
                <w:rFonts w:ascii="Times New Roman" w:eastAsia="Times New Roman" w:hAnsi="Times New Roman"/>
                <w:b/>
                <w:bCs/>
                <w:sz w:val="19"/>
                <w:szCs w:val="19"/>
                <w:lang w:val="bg-BG" w:eastAsia="bg-BG"/>
              </w:rPr>
              <w:t>-</w:t>
            </w:r>
            <w:r w:rsidRPr="00541E7B">
              <w:rPr>
                <w:rFonts w:ascii="Times New Roman" w:eastAsia="Times New Roman" w:hAnsi="Times New Roman"/>
                <w:b/>
                <w:bCs/>
                <w:sz w:val="19"/>
                <w:szCs w:val="19"/>
                <w:lang w:val="en-US" w:eastAsia="bg-BG"/>
              </w:rPr>
              <w:t>duct</w:t>
            </w:r>
          </w:p>
        </w:tc>
        <w:tc>
          <w:tcPr>
            <w:tcW w:w="610"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R</w:t>
            </w:r>
            <w:r w:rsidRPr="00541E7B">
              <w:rPr>
                <w:rFonts w:ascii="Times New Roman" w:eastAsia="Times New Roman" w:hAnsi="Times New Roman"/>
                <w:b/>
                <w:bCs/>
                <w:sz w:val="19"/>
                <w:szCs w:val="19"/>
                <w:vertAlign w:val="subscript"/>
                <w:lang w:val="en-US" w:eastAsia="bg-BG"/>
              </w:rPr>
              <w:t>1</w:t>
            </w:r>
          </w:p>
        </w:tc>
        <w:tc>
          <w:tcPr>
            <w:tcW w:w="851"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R</w:t>
            </w:r>
            <w:r w:rsidRPr="00541E7B">
              <w:rPr>
                <w:rFonts w:ascii="Times New Roman" w:eastAsia="Times New Roman" w:hAnsi="Times New Roman"/>
                <w:b/>
                <w:bCs/>
                <w:sz w:val="19"/>
                <w:szCs w:val="19"/>
                <w:vertAlign w:val="subscript"/>
                <w:lang w:val="en-US" w:eastAsia="bg-BG"/>
              </w:rPr>
              <w:t>2</w:t>
            </w:r>
          </w:p>
        </w:tc>
        <w:tc>
          <w:tcPr>
            <w:tcW w:w="1417"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bg-BG" w:eastAsia="bg-BG"/>
              </w:rPr>
            </w:pPr>
            <w:r w:rsidRPr="00541E7B">
              <w:rPr>
                <w:rFonts w:ascii="Times New Roman" w:eastAsia="Times New Roman" w:hAnsi="Times New Roman"/>
                <w:b/>
                <w:bCs/>
                <w:sz w:val="19"/>
                <w:szCs w:val="19"/>
                <w:lang w:val="en-US" w:eastAsia="bg-BG"/>
              </w:rPr>
              <w:t>Reaction conditions</w:t>
            </w:r>
          </w:p>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(Time/</w:t>
            </w:r>
            <w:r w:rsidRPr="00541E7B">
              <w:rPr>
                <w:rFonts w:ascii="Times New Roman" w:eastAsia="Times New Roman" w:hAnsi="Times New Roman"/>
                <w:b/>
                <w:bCs/>
                <w:sz w:val="19"/>
                <w:szCs w:val="19"/>
                <w:lang w:val="bg-BG" w:eastAsia="bg-BG"/>
              </w:rPr>
              <w:br/>
            </w:r>
            <w:r w:rsidRPr="00541E7B">
              <w:rPr>
                <w:rFonts w:ascii="Times New Roman" w:eastAsia="Times New Roman" w:hAnsi="Times New Roman"/>
                <w:b/>
                <w:bCs/>
                <w:sz w:val="19"/>
                <w:szCs w:val="19"/>
                <w:lang w:val="en-US" w:eastAsia="bg-BG"/>
              </w:rPr>
              <w:t>Temperature)</w:t>
            </w:r>
          </w:p>
        </w:tc>
        <w:tc>
          <w:tcPr>
            <w:tcW w:w="728"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Yields</w:t>
            </w:r>
          </w:p>
          <w:p w:rsidR="00541E7B" w:rsidRPr="00541E7B" w:rsidRDefault="00541E7B" w:rsidP="00541E7B">
            <w:pPr>
              <w:spacing w:after="0" w:line="240" w:lineRule="auto"/>
              <w:jc w:val="center"/>
              <w:rPr>
                <w:rFonts w:ascii="Times New Roman" w:eastAsia="Times New Roman" w:hAnsi="Times New Roman"/>
                <w:b/>
                <w:sz w:val="19"/>
                <w:szCs w:val="19"/>
                <w:lang w:val="bg-BG" w:eastAsia="bg-BG"/>
              </w:rPr>
            </w:pPr>
            <w:r w:rsidRPr="00541E7B">
              <w:rPr>
                <w:rFonts w:ascii="Times New Roman" w:eastAsia="Times New Roman" w:hAnsi="Times New Roman"/>
                <w:b/>
                <w:sz w:val="19"/>
                <w:szCs w:val="19"/>
                <w:lang w:val="bg-BG" w:eastAsia="bg-BG"/>
              </w:rPr>
              <w:t>%</w:t>
            </w:r>
          </w:p>
        </w:tc>
        <w:tc>
          <w:tcPr>
            <w:tcW w:w="973"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M. p.</w:t>
            </w:r>
          </w:p>
          <w:p w:rsidR="00541E7B" w:rsidRPr="00541E7B" w:rsidRDefault="00541E7B" w:rsidP="00541E7B">
            <w:pPr>
              <w:spacing w:after="0" w:line="240" w:lineRule="auto"/>
              <w:jc w:val="center"/>
              <w:rPr>
                <w:rFonts w:ascii="Times New Roman" w:eastAsia="Times New Roman" w:hAnsi="Times New Roman"/>
                <w:b/>
                <w:sz w:val="19"/>
                <w:szCs w:val="19"/>
                <w:lang w:val="bg-BG" w:eastAsia="bg-BG"/>
              </w:rPr>
            </w:pPr>
            <w:r w:rsidRPr="00541E7B">
              <w:rPr>
                <w:rFonts w:ascii="Times New Roman" w:eastAsia="Times New Roman" w:hAnsi="Times New Roman"/>
                <w:b/>
                <w:sz w:val="19"/>
                <w:szCs w:val="19"/>
                <w:vertAlign w:val="superscript"/>
                <w:lang w:val="en-US" w:eastAsia="bg-BG"/>
              </w:rPr>
              <w:t>о</w:t>
            </w:r>
            <w:r w:rsidRPr="00541E7B">
              <w:rPr>
                <w:rFonts w:ascii="Times New Roman" w:eastAsia="Times New Roman" w:hAnsi="Times New Roman"/>
                <w:b/>
                <w:sz w:val="19"/>
                <w:szCs w:val="19"/>
                <w:lang w:val="en-US" w:eastAsia="bg-BG"/>
              </w:rPr>
              <w:t>С</w:t>
            </w:r>
          </w:p>
        </w:tc>
      </w:tr>
      <w:tr w:rsidR="00541E7B" w:rsidRPr="00541E7B" w:rsidTr="00293306">
        <w:trPr>
          <w:trHeight w:val="227"/>
        </w:trPr>
        <w:tc>
          <w:tcPr>
            <w:tcW w:w="632"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a</w:t>
            </w:r>
          </w:p>
        </w:tc>
        <w:tc>
          <w:tcPr>
            <w:tcW w:w="610"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OEt</w:t>
            </w:r>
          </w:p>
        </w:tc>
        <w:tc>
          <w:tcPr>
            <w:tcW w:w="851"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H</w:t>
            </w:r>
          </w:p>
        </w:tc>
        <w:tc>
          <w:tcPr>
            <w:tcW w:w="1417"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en-US" w:eastAsia="bg-BG"/>
              </w:rPr>
              <w:t>2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80</w:t>
            </w:r>
            <w:r w:rsidRPr="00541E7B">
              <w:rPr>
                <w:rFonts w:ascii="Times New Roman" w:eastAsia="Times New Roman" w:hAnsi="Times New Roman"/>
                <w:sz w:val="19"/>
                <w:szCs w:val="19"/>
                <w:lang w:val="ru-RU" w:eastAsia="bg-BG"/>
              </w:rPr>
              <w:t xml:space="preserve"> </w:t>
            </w:r>
            <w:r w:rsidRPr="00541E7B">
              <w:rPr>
                <w:rFonts w:ascii="Times New Roman" w:eastAsia="Times New Roman" w:hAnsi="Times New Roman"/>
                <w:sz w:val="19"/>
                <w:szCs w:val="19"/>
                <w:vertAlign w:val="superscript"/>
                <w:lang w:val="ru-RU" w:eastAsia="bg-BG"/>
              </w:rPr>
              <w:t>о</w:t>
            </w:r>
            <w:r w:rsidRPr="00541E7B">
              <w:rPr>
                <w:rFonts w:ascii="Times New Roman" w:eastAsia="Times New Roman" w:hAnsi="Times New Roman"/>
                <w:sz w:val="19"/>
                <w:szCs w:val="19"/>
                <w:lang w:val="ru-RU" w:eastAsia="bg-BG"/>
              </w:rPr>
              <w:t>С</w:t>
            </w:r>
          </w:p>
        </w:tc>
        <w:tc>
          <w:tcPr>
            <w:tcW w:w="728"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76</w:t>
            </w:r>
          </w:p>
        </w:tc>
        <w:tc>
          <w:tcPr>
            <w:tcW w:w="973"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127–130</w:t>
            </w:r>
          </w:p>
        </w:tc>
      </w:tr>
      <w:tr w:rsidR="00541E7B" w:rsidRPr="00541E7B" w:rsidTr="00293306">
        <w:trPr>
          <w:trHeight w:val="227"/>
        </w:trPr>
        <w:tc>
          <w:tcPr>
            <w:tcW w:w="632" w:type="dxa"/>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b</w:t>
            </w:r>
          </w:p>
        </w:tc>
        <w:tc>
          <w:tcPr>
            <w:tcW w:w="610"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OMe</w:t>
            </w:r>
          </w:p>
        </w:tc>
        <w:tc>
          <w:tcPr>
            <w:tcW w:w="851"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H</w:t>
            </w:r>
          </w:p>
        </w:tc>
        <w:tc>
          <w:tcPr>
            <w:tcW w:w="1417"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en-US" w:eastAsia="bg-BG"/>
              </w:rPr>
              <w:t>2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80</w:t>
            </w:r>
            <w:r w:rsidRPr="00541E7B">
              <w:rPr>
                <w:rFonts w:ascii="Times New Roman" w:eastAsia="Times New Roman" w:hAnsi="Times New Roman"/>
                <w:sz w:val="19"/>
                <w:szCs w:val="19"/>
                <w:lang w:val="ru-RU" w:eastAsia="bg-BG"/>
              </w:rPr>
              <w:t xml:space="preserve"> </w:t>
            </w:r>
            <w:r w:rsidRPr="00541E7B">
              <w:rPr>
                <w:rFonts w:ascii="Times New Roman" w:eastAsia="Times New Roman" w:hAnsi="Times New Roman"/>
                <w:sz w:val="19"/>
                <w:szCs w:val="19"/>
                <w:vertAlign w:val="superscript"/>
                <w:lang w:val="ru-RU" w:eastAsia="bg-BG"/>
              </w:rPr>
              <w:t>о</w:t>
            </w:r>
            <w:r w:rsidRPr="00541E7B">
              <w:rPr>
                <w:rFonts w:ascii="Times New Roman" w:eastAsia="Times New Roman" w:hAnsi="Times New Roman"/>
                <w:sz w:val="19"/>
                <w:szCs w:val="19"/>
                <w:lang w:val="ru-RU" w:eastAsia="bg-BG"/>
              </w:rPr>
              <w:t>С</w:t>
            </w:r>
          </w:p>
        </w:tc>
        <w:tc>
          <w:tcPr>
            <w:tcW w:w="728"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86</w:t>
            </w:r>
          </w:p>
        </w:tc>
        <w:tc>
          <w:tcPr>
            <w:tcW w:w="973"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138–141</w:t>
            </w:r>
          </w:p>
        </w:tc>
      </w:tr>
      <w:tr w:rsidR="00541E7B" w:rsidRPr="00541E7B" w:rsidTr="00293306">
        <w:trPr>
          <w:trHeight w:val="227"/>
        </w:trPr>
        <w:tc>
          <w:tcPr>
            <w:tcW w:w="632" w:type="dxa"/>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c</w:t>
            </w:r>
          </w:p>
        </w:tc>
        <w:tc>
          <w:tcPr>
            <w:tcW w:w="610"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OEt</w:t>
            </w:r>
          </w:p>
        </w:tc>
        <w:tc>
          <w:tcPr>
            <w:tcW w:w="851"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OCH</w:t>
            </w:r>
            <w:r w:rsidRPr="00541E7B">
              <w:rPr>
                <w:rFonts w:ascii="Times New Roman" w:eastAsia="Times New Roman" w:hAnsi="Times New Roman"/>
                <w:sz w:val="19"/>
                <w:szCs w:val="19"/>
                <w:vertAlign w:val="subscript"/>
                <w:lang w:val="en-US" w:eastAsia="bg-BG"/>
              </w:rPr>
              <w:t>2</w:t>
            </w:r>
            <w:r w:rsidRPr="00541E7B">
              <w:rPr>
                <w:rFonts w:ascii="Times New Roman" w:eastAsia="Times New Roman" w:hAnsi="Times New Roman"/>
                <w:sz w:val="19"/>
                <w:szCs w:val="19"/>
                <w:lang w:val="en-US" w:eastAsia="bg-BG"/>
              </w:rPr>
              <w:t>O</w:t>
            </w:r>
          </w:p>
        </w:tc>
        <w:tc>
          <w:tcPr>
            <w:tcW w:w="1417"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en-US" w:eastAsia="bg-BG"/>
              </w:rPr>
              <w:t>24 h</w:t>
            </w:r>
            <w:r w:rsidRPr="00541E7B">
              <w:rPr>
                <w:rFonts w:ascii="Times New Roman" w:eastAsia="Times New Roman" w:hAnsi="Times New Roman"/>
                <w:sz w:val="19"/>
                <w:szCs w:val="19"/>
                <w:lang w:val="bg-BG" w:eastAsia="bg-BG"/>
              </w:rPr>
              <w:t xml:space="preserve"> / </w:t>
            </w:r>
            <w:r w:rsidRPr="00541E7B">
              <w:rPr>
                <w:rFonts w:ascii="Times New Roman" w:eastAsia="Times New Roman" w:hAnsi="Times New Roman"/>
                <w:sz w:val="19"/>
                <w:szCs w:val="19"/>
                <w:lang w:val="en-US" w:eastAsia="bg-BG"/>
              </w:rPr>
              <w:t>r.t.</w:t>
            </w:r>
          </w:p>
        </w:tc>
        <w:tc>
          <w:tcPr>
            <w:tcW w:w="728"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60</w:t>
            </w:r>
          </w:p>
        </w:tc>
        <w:tc>
          <w:tcPr>
            <w:tcW w:w="973"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9</w:t>
            </w:r>
            <w:r w:rsidRPr="00541E7B">
              <w:rPr>
                <w:rFonts w:ascii="Times New Roman" w:eastAsia="Times New Roman" w:hAnsi="Times New Roman"/>
                <w:sz w:val="19"/>
                <w:szCs w:val="19"/>
                <w:lang w:val="en-US" w:eastAsia="bg-BG"/>
              </w:rPr>
              <w:t>7</w:t>
            </w:r>
            <w:r w:rsidRPr="00541E7B">
              <w:rPr>
                <w:rFonts w:ascii="Times New Roman" w:eastAsia="Times New Roman" w:hAnsi="Times New Roman"/>
                <w:sz w:val="19"/>
                <w:szCs w:val="19"/>
                <w:lang w:val="bg-BG" w:eastAsia="bg-BG"/>
              </w:rPr>
              <w:t>–99</w:t>
            </w:r>
          </w:p>
        </w:tc>
      </w:tr>
      <w:tr w:rsidR="00541E7B" w:rsidRPr="00541E7B" w:rsidTr="00293306">
        <w:trPr>
          <w:trHeight w:val="227"/>
        </w:trPr>
        <w:tc>
          <w:tcPr>
            <w:tcW w:w="632" w:type="dxa"/>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d</w:t>
            </w:r>
          </w:p>
        </w:tc>
        <w:tc>
          <w:tcPr>
            <w:tcW w:w="610"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OMe</w:t>
            </w:r>
          </w:p>
        </w:tc>
        <w:tc>
          <w:tcPr>
            <w:tcW w:w="851"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ru-RU" w:eastAsia="bg-BG"/>
              </w:rPr>
            </w:pPr>
            <w:r w:rsidRPr="00541E7B">
              <w:rPr>
                <w:rFonts w:ascii="Times New Roman" w:eastAsia="Times New Roman" w:hAnsi="Times New Roman"/>
                <w:sz w:val="19"/>
                <w:szCs w:val="19"/>
                <w:lang w:val="en-US" w:eastAsia="bg-BG"/>
              </w:rPr>
              <w:t>OCH</w:t>
            </w:r>
            <w:r w:rsidRPr="00541E7B">
              <w:rPr>
                <w:rFonts w:ascii="Times New Roman" w:eastAsia="Times New Roman" w:hAnsi="Times New Roman"/>
                <w:sz w:val="19"/>
                <w:szCs w:val="19"/>
                <w:vertAlign w:val="subscript"/>
                <w:lang w:val="en-US" w:eastAsia="bg-BG"/>
              </w:rPr>
              <w:t>2</w:t>
            </w:r>
            <w:r w:rsidRPr="00541E7B">
              <w:rPr>
                <w:rFonts w:ascii="Times New Roman" w:eastAsia="Times New Roman" w:hAnsi="Times New Roman"/>
                <w:sz w:val="19"/>
                <w:szCs w:val="19"/>
                <w:lang w:val="en-US" w:eastAsia="bg-BG"/>
              </w:rPr>
              <w:t>O</w:t>
            </w:r>
          </w:p>
        </w:tc>
        <w:tc>
          <w:tcPr>
            <w:tcW w:w="1417"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ru-RU" w:eastAsia="bg-BG"/>
              </w:rPr>
              <w:t>2</w:t>
            </w:r>
            <w:r w:rsidRPr="00541E7B">
              <w:rPr>
                <w:rFonts w:ascii="Times New Roman" w:eastAsia="Times New Roman" w:hAnsi="Times New Roman"/>
                <w:sz w:val="19"/>
                <w:szCs w:val="19"/>
                <w:lang w:val="en-US" w:eastAsia="bg-BG"/>
              </w:rPr>
              <w:t>4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r.t.</w:t>
            </w:r>
          </w:p>
        </w:tc>
        <w:tc>
          <w:tcPr>
            <w:tcW w:w="728"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ru-RU" w:eastAsia="bg-BG"/>
              </w:rPr>
            </w:pPr>
            <w:r w:rsidRPr="00541E7B">
              <w:rPr>
                <w:rFonts w:ascii="Times New Roman" w:eastAsia="Times New Roman" w:hAnsi="Times New Roman"/>
                <w:sz w:val="19"/>
                <w:szCs w:val="19"/>
                <w:lang w:val="ru-RU" w:eastAsia="bg-BG"/>
              </w:rPr>
              <w:t>81</w:t>
            </w:r>
          </w:p>
        </w:tc>
        <w:tc>
          <w:tcPr>
            <w:tcW w:w="973"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ru-RU" w:eastAsia="bg-BG"/>
              </w:rPr>
              <w:t>92</w:t>
            </w:r>
            <w:r w:rsidRPr="00541E7B">
              <w:rPr>
                <w:rFonts w:ascii="Times New Roman" w:eastAsia="Times New Roman" w:hAnsi="Times New Roman"/>
                <w:sz w:val="19"/>
                <w:szCs w:val="19"/>
                <w:lang w:val="bg-BG" w:eastAsia="bg-BG"/>
              </w:rPr>
              <w:t>–</w:t>
            </w:r>
            <w:r w:rsidRPr="00541E7B">
              <w:rPr>
                <w:rFonts w:ascii="Times New Roman" w:eastAsia="Times New Roman" w:hAnsi="Times New Roman"/>
                <w:sz w:val="19"/>
                <w:szCs w:val="19"/>
                <w:lang w:val="ru-RU" w:eastAsia="bg-BG"/>
              </w:rPr>
              <w:t>9</w:t>
            </w:r>
            <w:r w:rsidRPr="00541E7B">
              <w:rPr>
                <w:rFonts w:ascii="Times New Roman" w:eastAsia="Times New Roman" w:hAnsi="Times New Roman"/>
                <w:sz w:val="19"/>
                <w:szCs w:val="19"/>
                <w:lang w:val="en-US" w:eastAsia="bg-BG"/>
              </w:rPr>
              <w:t>4</w:t>
            </w:r>
          </w:p>
        </w:tc>
      </w:tr>
      <w:tr w:rsidR="00541E7B" w:rsidRPr="00541E7B" w:rsidTr="00293306">
        <w:trPr>
          <w:trHeight w:val="227"/>
        </w:trPr>
        <w:tc>
          <w:tcPr>
            <w:tcW w:w="632"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6</w:t>
            </w:r>
          </w:p>
        </w:tc>
        <w:tc>
          <w:tcPr>
            <w:tcW w:w="610"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OEt</w:t>
            </w:r>
          </w:p>
        </w:tc>
        <w:tc>
          <w:tcPr>
            <w:tcW w:w="851"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w:t>
            </w:r>
          </w:p>
        </w:tc>
        <w:tc>
          <w:tcPr>
            <w:tcW w:w="1417"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ru-RU" w:eastAsia="bg-BG"/>
              </w:rPr>
              <w:t>2</w:t>
            </w:r>
            <w:r w:rsidRPr="00541E7B">
              <w:rPr>
                <w:rFonts w:ascii="Times New Roman" w:eastAsia="Times New Roman" w:hAnsi="Times New Roman"/>
                <w:sz w:val="19"/>
                <w:szCs w:val="19"/>
                <w:lang w:val="en-US" w:eastAsia="bg-BG"/>
              </w:rPr>
              <w:t>4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r</w:t>
            </w:r>
            <w:r w:rsidRPr="00541E7B">
              <w:rPr>
                <w:rFonts w:ascii="Times New Roman" w:eastAsia="Times New Roman" w:hAnsi="Times New Roman"/>
                <w:sz w:val="19"/>
                <w:szCs w:val="19"/>
                <w:lang w:val="ru-RU" w:eastAsia="bg-BG"/>
              </w:rPr>
              <w:t>.</w:t>
            </w:r>
            <w:r w:rsidRPr="00541E7B">
              <w:rPr>
                <w:rFonts w:ascii="Times New Roman" w:eastAsia="Times New Roman" w:hAnsi="Times New Roman"/>
                <w:sz w:val="19"/>
                <w:szCs w:val="19"/>
                <w:lang w:val="en-US" w:eastAsia="bg-BG"/>
              </w:rPr>
              <w:t>t</w:t>
            </w:r>
            <w:r w:rsidRPr="00541E7B">
              <w:rPr>
                <w:rFonts w:ascii="Times New Roman" w:eastAsia="Times New Roman" w:hAnsi="Times New Roman"/>
                <w:sz w:val="19"/>
                <w:szCs w:val="19"/>
                <w:lang w:val="ru-RU" w:eastAsia="bg-BG"/>
              </w:rPr>
              <w:t>.</w:t>
            </w:r>
          </w:p>
        </w:tc>
        <w:tc>
          <w:tcPr>
            <w:tcW w:w="728"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67</w:t>
            </w:r>
          </w:p>
        </w:tc>
        <w:tc>
          <w:tcPr>
            <w:tcW w:w="973"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160–161</w:t>
            </w:r>
          </w:p>
        </w:tc>
      </w:tr>
    </w:tbl>
    <w:p w:rsidR="00FB6C9F" w:rsidRDefault="00FB6C9F" w:rsidP="003321CA">
      <w:pPr>
        <w:pStyle w:val="G1aFigureImage"/>
        <w:rPr>
          <w:b/>
          <w:lang w:val="en-US" w:eastAsia="bg-BG"/>
        </w:rPr>
      </w:pPr>
    </w:p>
    <w:p w:rsidR="003321CA" w:rsidRPr="003321CA" w:rsidRDefault="003321CA" w:rsidP="003321CA">
      <w:pPr>
        <w:pStyle w:val="G1aFigureImage"/>
        <w:rPr>
          <w:b/>
          <w:lang w:val="en-US" w:eastAsia="bg-BG"/>
        </w:rPr>
      </w:pPr>
      <w:r w:rsidRPr="003321CA">
        <w:rPr>
          <w:b/>
          <w:lang w:val="en-US" w:eastAsia="bg-BG"/>
        </w:rPr>
        <w:t xml:space="preserve">Table 2. </w:t>
      </w:r>
      <w:r w:rsidRPr="003321CA">
        <w:rPr>
          <w:lang w:val="en-US" w:eastAsia="bg-BG"/>
        </w:rPr>
        <w:t xml:space="preserve">Test results for antibacterial activity of compounds </w:t>
      </w:r>
      <w:r w:rsidRPr="003321CA">
        <w:rPr>
          <w:b/>
          <w:lang w:val="en-US" w:eastAsia="bg-BG"/>
        </w:rPr>
        <w:t>(5 a-d, 6)</w:t>
      </w:r>
    </w:p>
    <w:tbl>
      <w:tblPr>
        <w:tblW w:w="4823" w:type="dxa"/>
        <w:jc w:val="center"/>
        <w:tblLayout w:type="fixed"/>
        <w:tblLook w:val="0000" w:firstRow="0" w:lastRow="0" w:firstColumn="0" w:lastColumn="0" w:noHBand="0" w:noVBand="0"/>
      </w:tblPr>
      <w:tblGrid>
        <w:gridCol w:w="1138"/>
        <w:gridCol w:w="2693"/>
        <w:gridCol w:w="992"/>
      </w:tblGrid>
      <w:tr w:rsidR="003321CA" w:rsidRPr="003321CA" w:rsidTr="00260CE1">
        <w:trPr>
          <w:trHeight w:val="283"/>
          <w:jc w:val="center"/>
        </w:trPr>
        <w:tc>
          <w:tcPr>
            <w:tcW w:w="1138" w:type="dxa"/>
            <w:tcBorders>
              <w:top w:val="single" w:sz="4" w:space="0" w:color="auto"/>
              <w:bottom w:val="single" w:sz="4" w:space="0" w:color="auto"/>
            </w:tcBorders>
            <w:vAlign w:val="center"/>
          </w:tcPr>
          <w:p w:rsidR="003321CA" w:rsidRPr="003321CA" w:rsidRDefault="003321CA" w:rsidP="003321CA">
            <w:pPr>
              <w:tabs>
                <w:tab w:val="center" w:pos="1411"/>
                <w:tab w:val="left" w:pos="2100"/>
              </w:tabs>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bCs/>
                <w:sz w:val="20"/>
                <w:szCs w:val="20"/>
                <w:lang w:val="en-US" w:eastAsia="bg-BG"/>
              </w:rPr>
              <w:lastRenderedPageBreak/>
              <w:t>Products</w:t>
            </w:r>
          </w:p>
          <w:p w:rsidR="003321CA" w:rsidRPr="003321CA" w:rsidRDefault="003321CA" w:rsidP="003321CA">
            <w:pPr>
              <w:tabs>
                <w:tab w:val="center" w:pos="1411"/>
                <w:tab w:val="left" w:pos="2100"/>
              </w:tabs>
              <w:spacing w:after="0" w:line="240" w:lineRule="auto"/>
              <w:jc w:val="center"/>
              <w:rPr>
                <w:rFonts w:ascii="Times New Roman" w:eastAsia="Times New Roman" w:hAnsi="Times New Roman"/>
                <w:b/>
                <w:bCs/>
                <w:sz w:val="20"/>
                <w:szCs w:val="20"/>
                <w:lang w:val="bg-BG" w:eastAsia="bg-BG"/>
              </w:rPr>
            </w:pPr>
            <w:r w:rsidRPr="003321CA">
              <w:rPr>
                <w:rFonts w:ascii="Times New Roman" w:eastAsia="Times New Roman" w:hAnsi="Times New Roman"/>
                <w:b/>
                <w:bCs/>
                <w:sz w:val="20"/>
                <w:szCs w:val="20"/>
                <w:lang w:val="bg-BG" w:eastAsia="bg-BG"/>
              </w:rPr>
              <w:t>(</w:t>
            </w:r>
            <w:r w:rsidRPr="003321CA">
              <w:rPr>
                <w:rFonts w:ascii="Times New Roman" w:eastAsia="Times New Roman" w:hAnsi="Times New Roman"/>
                <w:b/>
                <w:bCs/>
                <w:sz w:val="20"/>
                <w:szCs w:val="20"/>
                <w:lang w:val="en-US" w:eastAsia="bg-BG"/>
              </w:rPr>
              <w:t>5, 6</w:t>
            </w:r>
            <w:r w:rsidRPr="003321CA">
              <w:rPr>
                <w:rFonts w:ascii="Times New Roman" w:eastAsia="Times New Roman" w:hAnsi="Times New Roman"/>
                <w:b/>
                <w:bCs/>
                <w:sz w:val="20"/>
                <w:szCs w:val="20"/>
                <w:lang w:val="bg-BG" w:eastAsia="bg-BG"/>
              </w:rPr>
              <w:t>)</w:t>
            </w:r>
          </w:p>
        </w:tc>
        <w:tc>
          <w:tcPr>
            <w:tcW w:w="2693" w:type="dxa"/>
            <w:tcBorders>
              <w:top w:val="single" w:sz="4" w:space="0" w:color="auto"/>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bCs/>
                <w:sz w:val="20"/>
                <w:szCs w:val="20"/>
                <w:lang w:val="en-US" w:eastAsia="bg-BG"/>
              </w:rPr>
              <w:t>Microorganisms</w:t>
            </w:r>
          </w:p>
          <w:p w:rsidR="003321CA" w:rsidRPr="003321CA" w:rsidRDefault="003321CA" w:rsidP="003321CA">
            <w:pPr>
              <w:spacing w:after="0" w:line="240" w:lineRule="auto"/>
              <w:jc w:val="center"/>
              <w:rPr>
                <w:rFonts w:ascii="Times New Roman" w:eastAsia="Times New Roman" w:hAnsi="Times New Roman"/>
                <w:b/>
                <w:sz w:val="20"/>
                <w:szCs w:val="20"/>
                <w:lang w:val="bg-BG" w:eastAsia="bg-BG"/>
              </w:rPr>
            </w:pPr>
            <w:r w:rsidRPr="003321CA">
              <w:rPr>
                <w:rFonts w:ascii="Times New Roman" w:eastAsia="Times New Roman" w:hAnsi="Times New Roman"/>
                <w:b/>
                <w:sz w:val="20"/>
                <w:szCs w:val="20"/>
                <w:lang w:val="bg-BG" w:eastAsia="bg-BG"/>
              </w:rPr>
              <w:t>(</w:t>
            </w:r>
            <w:r w:rsidRPr="003321CA">
              <w:rPr>
                <w:rFonts w:ascii="Times New Roman" w:eastAsia="Times New Roman" w:hAnsi="Times New Roman"/>
                <w:b/>
                <w:sz w:val="20"/>
                <w:szCs w:val="20"/>
                <w:lang w:val="en-US" w:eastAsia="bg-BG"/>
              </w:rPr>
              <w:t>sterile zone</w:t>
            </w:r>
            <w:r w:rsidRPr="003321CA">
              <w:rPr>
                <w:rFonts w:ascii="Times New Roman" w:eastAsia="Times New Roman" w:hAnsi="Times New Roman"/>
                <w:b/>
                <w:sz w:val="20"/>
                <w:szCs w:val="20"/>
                <w:lang w:val="bg-BG" w:eastAsia="bg-BG"/>
              </w:rPr>
              <w:t>,</w:t>
            </w:r>
            <w:r w:rsidRPr="003321CA">
              <w:rPr>
                <w:rFonts w:ascii="Times New Roman" w:eastAsia="Times New Roman" w:hAnsi="Times New Roman"/>
                <w:b/>
                <w:sz w:val="20"/>
                <w:szCs w:val="20"/>
                <w:lang w:val="en-US" w:eastAsia="bg-BG"/>
              </w:rPr>
              <w:t xml:space="preserve"> mm</w:t>
            </w:r>
            <w:r w:rsidRPr="003321CA">
              <w:rPr>
                <w:rFonts w:ascii="Times New Roman" w:eastAsia="Times New Roman" w:hAnsi="Times New Roman"/>
                <w:b/>
                <w:sz w:val="20"/>
                <w:szCs w:val="20"/>
                <w:lang w:val="bg-BG" w:eastAsia="bg-BG"/>
              </w:rPr>
              <w:t>)</w:t>
            </w:r>
          </w:p>
        </w:tc>
        <w:tc>
          <w:tcPr>
            <w:tcW w:w="992" w:type="dxa"/>
            <w:tcBorders>
              <w:top w:val="single" w:sz="4" w:space="0" w:color="auto"/>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bCs/>
                <w:sz w:val="20"/>
                <w:szCs w:val="20"/>
                <w:lang w:val="en-US" w:eastAsia="bg-BG"/>
              </w:rPr>
              <w:t>MIC</w:t>
            </w:r>
          </w:p>
          <w:p w:rsidR="003321CA" w:rsidRPr="003321CA" w:rsidRDefault="003321CA" w:rsidP="003321CA">
            <w:pPr>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sz w:val="20"/>
                <w:szCs w:val="20"/>
                <w:lang w:val="en-US"/>
              </w:rPr>
              <w:t>m</w:t>
            </w:r>
            <w:r w:rsidRPr="003321CA">
              <w:rPr>
                <w:rFonts w:ascii="Times New Roman" w:eastAsia="Times New Roman" w:hAnsi="Times New Roman"/>
                <w:b/>
                <w:sz w:val="20"/>
                <w:szCs w:val="20"/>
                <w:lang w:val="bg-BG"/>
              </w:rPr>
              <w:t>g/m</w:t>
            </w:r>
            <w:r w:rsidRPr="003321CA">
              <w:rPr>
                <w:rFonts w:ascii="Times New Roman" w:eastAsia="Times New Roman" w:hAnsi="Times New Roman"/>
                <w:b/>
                <w:sz w:val="20"/>
                <w:szCs w:val="20"/>
                <w:lang w:val="en-US"/>
              </w:rPr>
              <w:t>l</w:t>
            </w:r>
          </w:p>
        </w:tc>
      </w:tr>
      <w:tr w:rsidR="003321CA" w:rsidRPr="003321CA" w:rsidTr="00260CE1">
        <w:trPr>
          <w:trHeight w:val="283"/>
          <w:jc w:val="center"/>
        </w:trPr>
        <w:tc>
          <w:tcPr>
            <w:tcW w:w="1138" w:type="dxa"/>
            <w:tcBorders>
              <w:top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a</w:t>
            </w:r>
          </w:p>
        </w:tc>
        <w:tc>
          <w:tcPr>
            <w:tcW w:w="2693" w:type="dxa"/>
            <w:tcBorders>
              <w:top w:val="single" w:sz="4" w:space="0" w:color="auto"/>
            </w:tcBorders>
            <w:vAlign w:val="bottom"/>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Bacillus licheniformis</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rPr>
              <w:t>19</w:t>
            </w:r>
          </w:p>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Escherichia col</w:t>
            </w:r>
            <w:r w:rsidRPr="003321CA">
              <w:rPr>
                <w:rFonts w:ascii="Times New Roman" w:eastAsia="Times New Roman" w:hAnsi="Times New Roman"/>
                <w:i/>
                <w:iCs/>
                <w:sz w:val="20"/>
                <w:szCs w:val="20"/>
                <w:lang w:val="en-US" w:eastAsia="bg-BG"/>
              </w:rPr>
              <w:t>i</w:t>
            </w:r>
            <w:r w:rsidRPr="003321CA">
              <w:rPr>
                <w:rFonts w:ascii="Times New Roman" w:eastAsia="Times New Roman" w:hAnsi="Times New Roman"/>
                <w:sz w:val="20"/>
                <w:szCs w:val="20"/>
                <w:lang w:val="bg-BG"/>
              </w:rPr>
              <w:t xml:space="preserve"> -</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sz w:val="20"/>
                <w:szCs w:val="20"/>
                <w:lang w:val="bg-BG"/>
              </w:rPr>
              <w:t>22</w:t>
            </w:r>
          </w:p>
        </w:tc>
        <w:tc>
          <w:tcPr>
            <w:tcW w:w="992" w:type="dxa"/>
            <w:tcBorders>
              <w:top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027</w:t>
            </w:r>
          </w:p>
          <w:p w:rsidR="003321CA" w:rsidRPr="003321CA" w:rsidRDefault="003321CA" w:rsidP="001F1FE3">
            <w:pPr>
              <w:spacing w:after="0" w:line="240" w:lineRule="auto"/>
              <w:jc w:val="center"/>
              <w:rPr>
                <w:rFonts w:ascii="Times New Roman" w:eastAsia="Times New Roman" w:hAnsi="Times New Roman"/>
                <w:sz w:val="20"/>
                <w:szCs w:val="20"/>
                <w:lang w:val="bg-BG" w:eastAsia="bg-BG"/>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055</w:t>
            </w:r>
          </w:p>
        </w:tc>
      </w:tr>
      <w:tr w:rsidR="003321CA" w:rsidRPr="003321CA" w:rsidTr="00260CE1">
        <w:trPr>
          <w:trHeight w:val="283"/>
          <w:jc w:val="center"/>
        </w:trPr>
        <w:tc>
          <w:tcPr>
            <w:tcW w:w="1138" w:type="dxa"/>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b</w:t>
            </w:r>
          </w:p>
        </w:tc>
        <w:tc>
          <w:tcPr>
            <w:tcW w:w="2693"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Shows no activity</w:t>
            </w:r>
          </w:p>
        </w:tc>
        <w:tc>
          <w:tcPr>
            <w:tcW w:w="992"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bg-BG" w:eastAsia="bg-BG"/>
              </w:rPr>
            </w:pPr>
            <w:r w:rsidRPr="003321CA">
              <w:rPr>
                <w:rFonts w:ascii="Times New Roman" w:eastAsia="Times New Roman" w:hAnsi="Times New Roman"/>
                <w:sz w:val="20"/>
                <w:szCs w:val="20"/>
                <w:lang w:val="bg-BG" w:eastAsia="bg-BG"/>
              </w:rPr>
              <w:t>-</w:t>
            </w:r>
          </w:p>
        </w:tc>
      </w:tr>
      <w:tr w:rsidR="003321CA" w:rsidRPr="003321CA" w:rsidTr="00260CE1">
        <w:trPr>
          <w:trHeight w:val="283"/>
          <w:jc w:val="center"/>
        </w:trPr>
        <w:tc>
          <w:tcPr>
            <w:tcW w:w="1138" w:type="dxa"/>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c</w:t>
            </w:r>
          </w:p>
        </w:tc>
        <w:tc>
          <w:tcPr>
            <w:tcW w:w="2693"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 xml:space="preserve">Bacillus licheniformis </w:t>
            </w:r>
            <w:r w:rsidRPr="003321CA">
              <w:rPr>
                <w:rFonts w:ascii="Times New Roman" w:eastAsia="Times New Roman" w:hAnsi="Times New Roman"/>
                <w:sz w:val="20"/>
                <w:szCs w:val="20"/>
                <w:lang w:val="en-US"/>
              </w:rPr>
              <w:t>- 1</w:t>
            </w:r>
            <w:r w:rsidRPr="003321CA">
              <w:rPr>
                <w:rFonts w:ascii="Times New Roman" w:eastAsia="Times New Roman" w:hAnsi="Times New Roman"/>
                <w:sz w:val="20"/>
                <w:szCs w:val="20"/>
                <w:lang w:val="bg-BG"/>
              </w:rPr>
              <w:t>8</w:t>
            </w:r>
          </w:p>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Escherichia col</w:t>
            </w:r>
            <w:r w:rsidRPr="003321CA">
              <w:rPr>
                <w:rFonts w:ascii="Times New Roman" w:eastAsia="Times New Roman" w:hAnsi="Times New Roman"/>
                <w:i/>
                <w:iCs/>
                <w:sz w:val="20"/>
                <w:szCs w:val="20"/>
                <w:lang w:val="en-US" w:eastAsia="bg-BG"/>
              </w:rPr>
              <w:t>i</w:t>
            </w:r>
            <w:r w:rsidRPr="003321CA">
              <w:rPr>
                <w:rFonts w:ascii="Times New Roman" w:eastAsia="Times New Roman" w:hAnsi="Times New Roman"/>
                <w:sz w:val="20"/>
                <w:szCs w:val="20"/>
                <w:lang w:val="bg-BG"/>
              </w:rPr>
              <w:t xml:space="preserve"> </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sz w:val="20"/>
                <w:szCs w:val="20"/>
                <w:lang w:val="bg-BG"/>
              </w:rPr>
              <w:t>22</w:t>
            </w:r>
          </w:p>
        </w:tc>
        <w:tc>
          <w:tcPr>
            <w:tcW w:w="992"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027</w:t>
            </w:r>
          </w:p>
          <w:p w:rsidR="003321CA" w:rsidRPr="003321CA" w:rsidRDefault="003321CA" w:rsidP="001F1FE3">
            <w:pPr>
              <w:spacing w:after="0" w:line="240" w:lineRule="auto"/>
              <w:jc w:val="center"/>
              <w:rPr>
                <w:rFonts w:ascii="Times New Roman" w:eastAsia="Times New Roman" w:hAnsi="Times New Roman"/>
                <w:sz w:val="20"/>
                <w:szCs w:val="20"/>
                <w:lang w:val="bg-BG" w:eastAsia="bg-BG"/>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060</w:t>
            </w:r>
          </w:p>
        </w:tc>
      </w:tr>
      <w:tr w:rsidR="003321CA" w:rsidRPr="003321CA" w:rsidTr="00260CE1">
        <w:trPr>
          <w:trHeight w:val="283"/>
          <w:jc w:val="center"/>
        </w:trPr>
        <w:tc>
          <w:tcPr>
            <w:tcW w:w="1138" w:type="dxa"/>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d</w:t>
            </w:r>
          </w:p>
        </w:tc>
        <w:tc>
          <w:tcPr>
            <w:tcW w:w="2693"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Shows no activity</w:t>
            </w:r>
          </w:p>
        </w:tc>
        <w:tc>
          <w:tcPr>
            <w:tcW w:w="992"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ru-RU" w:eastAsia="bg-BG"/>
              </w:rPr>
            </w:pPr>
            <w:r w:rsidRPr="003321CA">
              <w:rPr>
                <w:rFonts w:ascii="Times New Roman" w:eastAsia="Times New Roman" w:hAnsi="Times New Roman"/>
                <w:sz w:val="20"/>
                <w:szCs w:val="20"/>
                <w:lang w:val="ru-RU" w:eastAsia="bg-BG"/>
              </w:rPr>
              <w:t>-</w:t>
            </w:r>
          </w:p>
        </w:tc>
      </w:tr>
      <w:tr w:rsidR="003321CA" w:rsidRPr="003321CA" w:rsidTr="00260CE1">
        <w:trPr>
          <w:trHeight w:val="283"/>
          <w:jc w:val="center"/>
        </w:trPr>
        <w:tc>
          <w:tcPr>
            <w:tcW w:w="1138" w:type="dxa"/>
            <w:tcBorders>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6</w:t>
            </w:r>
          </w:p>
        </w:tc>
        <w:tc>
          <w:tcPr>
            <w:tcW w:w="2693" w:type="dxa"/>
            <w:tcBorders>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sz w:val="20"/>
                <w:szCs w:val="20"/>
                <w:lang w:val="fr-FR"/>
              </w:rPr>
            </w:pPr>
            <w:r w:rsidRPr="003321CA">
              <w:rPr>
                <w:rFonts w:ascii="Times New Roman" w:eastAsia="Times New Roman" w:hAnsi="Times New Roman"/>
                <w:i/>
                <w:iCs/>
                <w:sz w:val="20"/>
                <w:szCs w:val="20"/>
                <w:lang w:val="fr-FR" w:eastAsia="bg-BG"/>
              </w:rPr>
              <w:t>Bacillus cereus</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fr-FR"/>
              </w:rPr>
              <w:t>- 10</w:t>
            </w:r>
          </w:p>
          <w:p w:rsidR="003321CA" w:rsidRPr="003321CA" w:rsidRDefault="003321CA" w:rsidP="003321CA">
            <w:pPr>
              <w:spacing w:after="0" w:line="240" w:lineRule="auto"/>
              <w:jc w:val="center"/>
              <w:rPr>
                <w:rFonts w:ascii="Times New Roman" w:eastAsia="Times New Roman" w:hAnsi="Times New Roman"/>
                <w:sz w:val="20"/>
                <w:szCs w:val="20"/>
                <w:lang w:val="fr-FR"/>
              </w:rPr>
            </w:pPr>
            <w:r w:rsidRPr="003321CA">
              <w:rPr>
                <w:rFonts w:ascii="Times New Roman" w:eastAsia="Times New Roman" w:hAnsi="Times New Roman"/>
                <w:i/>
                <w:iCs/>
                <w:sz w:val="20"/>
                <w:szCs w:val="20"/>
                <w:lang w:val="fr-FR" w:eastAsia="bg-BG"/>
              </w:rPr>
              <w:t>Staphylococcus aureus</w:t>
            </w:r>
            <w:r w:rsidRPr="003321CA">
              <w:rPr>
                <w:rFonts w:ascii="Times New Roman" w:eastAsia="Times New Roman" w:hAnsi="Times New Roman"/>
                <w:sz w:val="20"/>
                <w:szCs w:val="20"/>
                <w:lang w:val="fr-FR"/>
              </w:rPr>
              <w:t xml:space="preserve"> - 12</w:t>
            </w:r>
          </w:p>
        </w:tc>
        <w:tc>
          <w:tcPr>
            <w:tcW w:w="992" w:type="dxa"/>
            <w:tcBorders>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031</w:t>
            </w:r>
          </w:p>
          <w:p w:rsidR="003321CA" w:rsidRPr="003321CA" w:rsidRDefault="003321CA" w:rsidP="001F1FE3">
            <w:pPr>
              <w:spacing w:after="0" w:line="240" w:lineRule="auto"/>
              <w:jc w:val="center"/>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w:t>
            </w:r>
            <w:r w:rsidRPr="003321CA">
              <w:rPr>
                <w:rFonts w:ascii="Times New Roman" w:eastAsia="Times New Roman" w:hAnsi="Times New Roman"/>
                <w:sz w:val="20"/>
                <w:szCs w:val="20"/>
                <w:lang w:val="en-US"/>
              </w:rPr>
              <w:t>31</w:t>
            </w:r>
          </w:p>
        </w:tc>
      </w:tr>
    </w:tbl>
    <w:p w:rsidR="00810B1F" w:rsidRDefault="00810B1F" w:rsidP="00810B1F">
      <w:pPr>
        <w:pStyle w:val="08ArticleText"/>
        <w:rPr>
          <w:lang w:val="en-US" w:eastAsia="bg-BG"/>
        </w:rPr>
      </w:pPr>
      <w:r w:rsidRPr="006F3A88">
        <w:rPr>
          <w:lang w:val="en-US" w:eastAsia="bg-BG"/>
        </w:rPr>
        <w:t xml:space="preserve">The highest activity against </w:t>
      </w:r>
      <w:r w:rsidRPr="006F3A88">
        <w:rPr>
          <w:i/>
          <w:iCs/>
          <w:lang w:val="bg-BG" w:eastAsia="bg-BG"/>
        </w:rPr>
        <w:t>Escherichia coli</w:t>
      </w:r>
      <w:r w:rsidRPr="006F3A88">
        <w:rPr>
          <w:lang w:val="en-US" w:eastAsia="bg-BG"/>
        </w:rPr>
        <w:t xml:space="preserve"> and </w:t>
      </w:r>
      <w:r w:rsidRPr="006F3A88">
        <w:rPr>
          <w:i/>
          <w:iCs/>
          <w:lang w:val="bg-BG" w:eastAsia="bg-BG"/>
        </w:rPr>
        <w:t>Bacillus licheniformis</w:t>
      </w:r>
      <w:r w:rsidRPr="006F3A88">
        <w:rPr>
          <w:lang w:val="bg-BG" w:eastAsia="bg-BG"/>
        </w:rPr>
        <w:t xml:space="preserve"> </w:t>
      </w:r>
      <w:r w:rsidRPr="006F3A88">
        <w:rPr>
          <w:lang w:val="en-US" w:eastAsia="bg-BG"/>
        </w:rPr>
        <w:t>showed compounds (</w:t>
      </w:r>
      <w:r w:rsidRPr="006F3A88">
        <w:rPr>
          <w:b/>
          <w:bCs/>
          <w:lang w:val="en-US" w:eastAsia="bg-BG"/>
        </w:rPr>
        <w:t>5a</w:t>
      </w:r>
      <w:r w:rsidRPr="006F3A88">
        <w:rPr>
          <w:lang w:val="en-US" w:eastAsia="bg-BG"/>
        </w:rPr>
        <w:t xml:space="preserve">, </w:t>
      </w:r>
      <w:r w:rsidRPr="006F3A88">
        <w:rPr>
          <w:b/>
          <w:bCs/>
          <w:lang w:val="en-US" w:eastAsia="bg-BG"/>
        </w:rPr>
        <w:t>5c</w:t>
      </w:r>
      <w:r w:rsidRPr="006F3A88">
        <w:rPr>
          <w:lang w:val="en-US" w:eastAsia="bg-BG"/>
        </w:rPr>
        <w:t>) - MIC 0</w:t>
      </w:r>
      <w:r w:rsidR="001F1FE3">
        <w:rPr>
          <w:lang w:val="en-US" w:eastAsia="bg-BG"/>
        </w:rPr>
        <w:t>.</w:t>
      </w:r>
      <w:r w:rsidRPr="006F3A88">
        <w:rPr>
          <w:lang w:val="en-US" w:eastAsia="bg-BG"/>
        </w:rPr>
        <w:t xml:space="preserve">027 </w:t>
      </w:r>
      <w:r w:rsidRPr="006F3A88">
        <w:rPr>
          <w:lang w:val="bg-BG" w:eastAsia="bg-BG"/>
        </w:rPr>
        <w:t>–</w:t>
      </w:r>
      <w:r w:rsidRPr="006F3A88">
        <w:rPr>
          <w:lang w:val="fr-FR" w:eastAsia="bg-BG"/>
        </w:rPr>
        <w:t xml:space="preserve"> </w:t>
      </w:r>
      <w:r w:rsidRPr="006F3A88">
        <w:rPr>
          <w:lang w:val="en-US" w:eastAsia="bg-BG"/>
        </w:rPr>
        <w:t>0</w:t>
      </w:r>
      <w:r w:rsidR="001F1FE3">
        <w:rPr>
          <w:lang w:val="en-US" w:eastAsia="bg-BG"/>
        </w:rPr>
        <w:t>.</w:t>
      </w:r>
      <w:r w:rsidRPr="006F3A88">
        <w:rPr>
          <w:lang w:val="en-US" w:eastAsia="bg-BG"/>
        </w:rPr>
        <w:t>060 mg/ml. Compound (</w:t>
      </w:r>
      <w:r w:rsidRPr="006F3A88">
        <w:rPr>
          <w:b/>
          <w:bCs/>
          <w:lang w:val="en-US" w:eastAsia="bg-BG"/>
        </w:rPr>
        <w:t>6</w:t>
      </w:r>
      <w:r w:rsidRPr="006F3A88">
        <w:rPr>
          <w:lang w:val="en-US" w:eastAsia="bg-BG"/>
        </w:rPr>
        <w:t xml:space="preserve">) displayed antibacterial activity against </w:t>
      </w:r>
      <w:r w:rsidRPr="006F3A88">
        <w:rPr>
          <w:i/>
          <w:iCs/>
          <w:lang w:val="bg-BG" w:eastAsia="bg-BG"/>
        </w:rPr>
        <w:t>Bacillus cereus</w:t>
      </w:r>
      <w:r w:rsidRPr="006F3A88">
        <w:rPr>
          <w:lang w:val="bg-BG" w:eastAsia="bg-BG"/>
        </w:rPr>
        <w:t xml:space="preserve"> </w:t>
      </w:r>
      <w:r w:rsidRPr="006F3A88">
        <w:rPr>
          <w:lang w:val="en-US" w:eastAsia="bg-BG"/>
        </w:rPr>
        <w:t xml:space="preserve">and </w:t>
      </w:r>
      <w:r w:rsidRPr="006F3A88">
        <w:rPr>
          <w:i/>
          <w:iCs/>
          <w:lang w:eastAsia="bg-BG"/>
        </w:rPr>
        <w:t>Staphylococcus aureus</w:t>
      </w:r>
      <w:r w:rsidRPr="006F3A88">
        <w:rPr>
          <w:lang w:val="en-US" w:eastAsia="bg-BG"/>
        </w:rPr>
        <w:t xml:space="preserve"> </w:t>
      </w:r>
      <w:r>
        <w:rPr>
          <w:lang w:val="en-US" w:eastAsia="bg-BG"/>
        </w:rPr>
        <w:t>–</w:t>
      </w:r>
      <w:r w:rsidRPr="006F3A88">
        <w:rPr>
          <w:lang w:val="en-US" w:eastAsia="bg-BG"/>
        </w:rPr>
        <w:t xml:space="preserve"> MIC</w:t>
      </w:r>
      <w:r>
        <w:rPr>
          <w:lang w:val="en-US" w:eastAsia="bg-BG"/>
        </w:rPr>
        <w:t> </w:t>
      </w:r>
      <w:r w:rsidRPr="006F3A88">
        <w:rPr>
          <w:lang w:val="en-US" w:eastAsia="bg-BG"/>
        </w:rPr>
        <w:t>0,031</w:t>
      </w:r>
      <w:r>
        <w:rPr>
          <w:lang w:val="en-US" w:eastAsia="bg-BG"/>
        </w:rPr>
        <w:t> </w:t>
      </w:r>
      <w:r w:rsidRPr="006F3A88">
        <w:rPr>
          <w:lang w:val="en-US" w:eastAsia="bg-BG"/>
        </w:rPr>
        <w:t>mg/ml (Table 2).</w:t>
      </w:r>
    </w:p>
    <w:p w:rsidR="00553334" w:rsidRPr="00C00930" w:rsidRDefault="00702742" w:rsidP="00810B1F">
      <w:pPr>
        <w:pStyle w:val="04AHeading"/>
      </w:pPr>
      <w:r w:rsidRPr="00C00930">
        <w:t>Conclusions</w:t>
      </w:r>
    </w:p>
    <w:p w:rsidR="00101E6A" w:rsidRPr="003321CA" w:rsidRDefault="003321CA" w:rsidP="003321CA">
      <w:pPr>
        <w:pStyle w:val="08ArticleText"/>
      </w:pPr>
      <w:r w:rsidRPr="003321CA">
        <w:t>An efficient method for multicomponent synthesis of 2-substituted benzothiazole derivatives is demonstrated. The presented methodology offers several advantages, such as simple procedure, clean reaction and good yields. Three of the newly synthesized compounds showed moderate activity against both Gram-positive and Gram-negative bacterial strains.</w:t>
      </w:r>
    </w:p>
    <w:p w:rsidR="00702742" w:rsidRPr="00835CA3" w:rsidRDefault="00D605D9" w:rsidP="00810B1F">
      <w:pPr>
        <w:pStyle w:val="031Keywords"/>
      </w:pPr>
      <w:r w:rsidRPr="00810B1F">
        <w:rPr>
          <w:b/>
        </w:rPr>
        <w:t>Acknowledgements</w:t>
      </w:r>
      <w:r w:rsidR="00810B1F">
        <w:rPr>
          <w:lang w:val="en-US"/>
        </w:rPr>
        <w:t xml:space="preserve">: </w:t>
      </w:r>
      <w:r w:rsidR="0014729F" w:rsidRPr="00835CA3">
        <w:t>We acknowledge financial support from the Fund for scientific research of Plovdiv University - NI 15 FC 001. The work was supported by the Bulgarian Ministry of Education and Sciences, Grant DKOF7RP02/20 and EC FP7 REGPOT Project BioSupport. The authors are thankful to Dr. M. Naydenov, University of Plovdiv, Faculty of Biology, Department of Plant Physiology and Molecular Biology, too, for the technical support in the mass spectral characterization</w:t>
      </w:r>
    </w:p>
    <w:p w:rsidR="003321CA" w:rsidRPr="003321CA" w:rsidRDefault="003321CA" w:rsidP="003321CA">
      <w:pPr>
        <w:pStyle w:val="04AHeading"/>
        <w:rPr>
          <w:lang w:val="bg-BG" w:eastAsia="bg-BG"/>
        </w:rPr>
      </w:pPr>
      <w:r w:rsidRPr="003321CA">
        <w:rPr>
          <w:lang w:val="bg-BG" w:eastAsia="bg-BG"/>
        </w:rPr>
        <w:t>references</w:t>
      </w:r>
    </w:p>
    <w:p w:rsidR="003321CA" w:rsidRPr="003321CA" w:rsidRDefault="003321CA" w:rsidP="003321CA">
      <w:pPr>
        <w:pStyle w:val="ListParagraph"/>
        <w:numPr>
          <w:ilvl w:val="0"/>
          <w:numId w:val="3"/>
        </w:numPr>
        <w:autoSpaceDE w:val="0"/>
        <w:autoSpaceDN w:val="0"/>
        <w:adjustRightInd w:val="0"/>
        <w:spacing w:after="0" w:line="240" w:lineRule="auto"/>
        <w:ind w:left="284" w:hanging="284"/>
        <w:rPr>
          <w:rFonts w:ascii="Times New Roman" w:eastAsia="GulliverRM" w:hAnsi="Times New Roman"/>
          <w:color w:val="000000"/>
          <w:sz w:val="20"/>
          <w:szCs w:val="20"/>
          <w:lang w:val="en-US"/>
        </w:rPr>
      </w:pPr>
      <w:r w:rsidRPr="005B37B5">
        <w:rPr>
          <w:rFonts w:ascii="Times New Roman" w:eastAsia="Times New Roman" w:hAnsi="Times New Roman"/>
          <w:sz w:val="20"/>
          <w:szCs w:val="20"/>
          <w:lang w:val="it-IT"/>
        </w:rPr>
        <w:t>R. S.</w:t>
      </w:r>
      <w:r w:rsidRPr="005B37B5">
        <w:rPr>
          <w:rFonts w:ascii="Times New Roman" w:eastAsia="Times New Roman" w:hAnsi="Times New Roman"/>
          <w:sz w:val="20"/>
          <w:szCs w:val="20"/>
          <w:lang w:val="it-IT" w:eastAsia="bg-BG"/>
        </w:rPr>
        <w:t xml:space="preserve"> </w:t>
      </w:r>
      <w:r w:rsidRPr="003321CA">
        <w:rPr>
          <w:rFonts w:ascii="Times New Roman" w:eastAsia="Times New Roman" w:hAnsi="Times New Roman"/>
          <w:sz w:val="20"/>
          <w:szCs w:val="20"/>
          <w:lang w:val="bg-BG"/>
        </w:rPr>
        <w:t xml:space="preserve">Keri, </w:t>
      </w:r>
      <w:r w:rsidRPr="005B37B5">
        <w:rPr>
          <w:rFonts w:ascii="Times New Roman" w:eastAsia="Times New Roman" w:hAnsi="Times New Roman"/>
          <w:sz w:val="20"/>
          <w:szCs w:val="20"/>
          <w:lang w:val="it-IT"/>
        </w:rPr>
        <w:t xml:space="preserve">M. R. </w:t>
      </w:r>
      <w:r w:rsidRPr="003321CA">
        <w:rPr>
          <w:rFonts w:ascii="Times New Roman" w:eastAsia="Times New Roman" w:hAnsi="Times New Roman"/>
          <w:sz w:val="20"/>
          <w:szCs w:val="20"/>
          <w:lang w:val="bg-BG"/>
        </w:rPr>
        <w:t>Patil,</w:t>
      </w:r>
      <w:r w:rsidRPr="005B37B5">
        <w:rPr>
          <w:rFonts w:ascii="Times New Roman" w:eastAsia="Times New Roman" w:hAnsi="Times New Roman"/>
          <w:sz w:val="20"/>
          <w:szCs w:val="20"/>
          <w:lang w:val="it-IT"/>
        </w:rPr>
        <w:t xml:space="preserve"> S. A. </w:t>
      </w:r>
      <w:r w:rsidRPr="003321CA">
        <w:rPr>
          <w:rFonts w:ascii="Times New Roman" w:eastAsia="Times New Roman" w:hAnsi="Times New Roman"/>
          <w:sz w:val="20"/>
          <w:szCs w:val="20"/>
          <w:lang w:val="bg-BG"/>
        </w:rPr>
        <w:t xml:space="preserve">Patil, </w:t>
      </w:r>
      <w:r w:rsidRPr="005B37B5">
        <w:rPr>
          <w:rFonts w:ascii="Times New Roman" w:eastAsia="Times New Roman" w:hAnsi="Times New Roman"/>
          <w:sz w:val="20"/>
          <w:szCs w:val="20"/>
          <w:lang w:val="it-IT"/>
        </w:rPr>
        <w:t xml:space="preserve">S. </w:t>
      </w:r>
      <w:r w:rsidRPr="003321CA">
        <w:rPr>
          <w:rFonts w:ascii="Times New Roman" w:eastAsia="Times New Roman" w:hAnsi="Times New Roman"/>
          <w:sz w:val="20"/>
          <w:szCs w:val="20"/>
          <w:lang w:val="bg-BG"/>
        </w:rPr>
        <w:t>Budagumpi,</w:t>
      </w:r>
      <w:r w:rsidRPr="005B37B5">
        <w:rPr>
          <w:rFonts w:ascii="Times New Roman" w:eastAsia="Times New Roman" w:hAnsi="Times New Roman"/>
          <w:sz w:val="20"/>
          <w:szCs w:val="20"/>
          <w:lang w:val="it-IT"/>
        </w:rPr>
        <w:t xml:space="preserve"> </w:t>
      </w:r>
      <w:r w:rsidRPr="003321CA">
        <w:rPr>
          <w:rFonts w:ascii="Times New Roman" w:eastAsia="Times New Roman" w:hAnsi="Times New Roman"/>
          <w:i/>
          <w:sz w:val="20"/>
          <w:szCs w:val="20"/>
          <w:shd w:val="clear" w:color="auto" w:fill="FFFFFF"/>
          <w:lang w:val="bg-BG" w:eastAsia="bg-BG"/>
        </w:rPr>
        <w:t>Eur. J. Med. Chem</w:t>
      </w:r>
      <w:r w:rsidRPr="003321CA">
        <w:rPr>
          <w:rFonts w:ascii="Times New Roman" w:eastAsia="Times New Roman" w:hAnsi="Times New Roman"/>
          <w:i/>
          <w:sz w:val="20"/>
          <w:szCs w:val="20"/>
          <w:shd w:val="clear" w:color="auto" w:fill="FFFFFF"/>
          <w:lang w:val="en-US" w:eastAsia="bg-BG"/>
        </w:rPr>
        <w:t>.</w:t>
      </w:r>
      <w:r w:rsidRPr="003321CA">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 xml:space="preserve"> </w:t>
      </w:r>
      <w:r w:rsidRPr="003321CA">
        <w:rPr>
          <w:rFonts w:ascii="Times New Roman" w:eastAsia="Times New Roman" w:hAnsi="Times New Roman"/>
          <w:b/>
          <w:sz w:val="20"/>
          <w:szCs w:val="20"/>
          <w:lang w:val="bg-BG"/>
        </w:rPr>
        <w:t>89</w:t>
      </w:r>
      <w:r w:rsidRPr="003321CA">
        <w:rPr>
          <w:rFonts w:ascii="Times New Roman" w:eastAsia="Times New Roman" w:hAnsi="Times New Roman"/>
          <w:sz w:val="20"/>
          <w:szCs w:val="20"/>
          <w:lang w:val="en-US"/>
        </w:rPr>
        <w:t>, 207, (</w:t>
      </w:r>
      <w:r w:rsidRPr="003321CA">
        <w:rPr>
          <w:rFonts w:ascii="Times New Roman" w:eastAsia="Times New Roman" w:hAnsi="Times New Roman"/>
          <w:bCs/>
          <w:sz w:val="20"/>
          <w:szCs w:val="20"/>
          <w:lang w:val="bg-BG"/>
        </w:rPr>
        <w:t>201</w:t>
      </w:r>
      <w:r w:rsidRPr="003321CA">
        <w:rPr>
          <w:rFonts w:ascii="Times New Roman" w:eastAsia="Times New Roman" w:hAnsi="Times New Roman"/>
          <w:bCs/>
          <w:sz w:val="20"/>
          <w:szCs w:val="20"/>
          <w:lang w:val="en-US"/>
        </w:rPr>
        <w:t>5</w:t>
      </w:r>
      <w:r w:rsidRPr="003321CA">
        <w:rPr>
          <w:rFonts w:ascii="Times New Roman" w:eastAsia="Times New Roman" w:hAnsi="Times New Roman"/>
          <w:sz w:val="20"/>
          <w:szCs w:val="20"/>
          <w:lang w:val="en-US"/>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S. T. </w:t>
      </w:r>
      <w:r w:rsidRPr="003321CA">
        <w:rPr>
          <w:rFonts w:ascii="Times New Roman" w:eastAsia="Times New Roman" w:hAnsi="Times New Roman"/>
          <w:sz w:val="20"/>
          <w:szCs w:val="20"/>
          <w:lang w:val="bg-BG" w:eastAsia="bg-BG"/>
        </w:rPr>
        <w:t>Huang,</w:t>
      </w:r>
      <w:r w:rsidRPr="003321CA">
        <w:rPr>
          <w:rFonts w:ascii="Times New Roman" w:eastAsia="Times New Roman" w:hAnsi="Times New Roman"/>
          <w:sz w:val="20"/>
          <w:szCs w:val="20"/>
          <w:lang w:val="en-US" w:eastAsia="bg-BG"/>
        </w:rPr>
        <w:t xml:space="preserve"> I. J. </w:t>
      </w:r>
      <w:r w:rsidRPr="003321CA">
        <w:rPr>
          <w:rFonts w:ascii="Times New Roman" w:eastAsia="Times New Roman" w:hAnsi="Times New Roman"/>
          <w:sz w:val="20"/>
          <w:szCs w:val="20"/>
          <w:lang w:val="bg-BG" w:eastAsia="bg-BG"/>
        </w:rPr>
        <w:t>Hsei,</w:t>
      </w:r>
      <w:r w:rsidRPr="003321CA">
        <w:rPr>
          <w:rFonts w:ascii="Times New Roman" w:eastAsia="Times New Roman" w:hAnsi="Times New Roman"/>
          <w:sz w:val="20"/>
          <w:szCs w:val="20"/>
          <w:lang w:val="en-US" w:eastAsia="bg-BG"/>
        </w:rPr>
        <w:t xml:space="preserve"> C. </w:t>
      </w:r>
      <w:r w:rsidRPr="003321CA">
        <w:rPr>
          <w:rFonts w:ascii="Times New Roman" w:eastAsia="Times New Roman" w:hAnsi="Times New Roman"/>
          <w:sz w:val="20"/>
          <w:szCs w:val="20"/>
          <w:lang w:val="bg-BG" w:eastAsia="bg-BG"/>
        </w:rPr>
        <w:t xml:space="preserve">Chen, </w:t>
      </w:r>
      <w:r w:rsidRPr="003321CA">
        <w:rPr>
          <w:rFonts w:ascii="Times New Roman" w:eastAsia="Times New Roman" w:hAnsi="Times New Roman"/>
          <w:i/>
          <w:sz w:val="20"/>
          <w:szCs w:val="20"/>
          <w:lang w:val="bg-BG" w:eastAsia="bg-BG"/>
        </w:rPr>
        <w:t>Bioorg. Med. Chem.</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b/>
          <w:sz w:val="20"/>
          <w:szCs w:val="20"/>
          <w:lang w:val="bg-BG" w:eastAsia="bg-BG"/>
        </w:rPr>
        <w:t>14</w:t>
      </w:r>
      <w:r w:rsidRPr="003321CA">
        <w:rPr>
          <w:rFonts w:ascii="Times New Roman" w:eastAsia="Times New Roman" w:hAnsi="Times New Roman"/>
          <w:sz w:val="20"/>
          <w:szCs w:val="20"/>
          <w:lang w:val="en-US" w:eastAsia="bg-BG"/>
        </w:rPr>
        <w:t>, 6106</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2006</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N. </w:t>
      </w:r>
      <w:r w:rsidRPr="003321CA">
        <w:rPr>
          <w:rFonts w:ascii="Times New Roman" w:eastAsia="Times New Roman" w:hAnsi="Times New Roman"/>
          <w:sz w:val="20"/>
          <w:szCs w:val="20"/>
          <w:lang w:val="bg-BG" w:eastAsia="bg-BG"/>
        </w:rPr>
        <w:t>Siddiqui,</w:t>
      </w:r>
      <w:r w:rsidRPr="003321CA">
        <w:rPr>
          <w:rFonts w:ascii="Times New Roman" w:eastAsia="Times New Roman" w:hAnsi="Times New Roman"/>
          <w:sz w:val="20"/>
          <w:szCs w:val="20"/>
          <w:lang w:val="en-US" w:eastAsia="bg-BG"/>
        </w:rPr>
        <w:t xml:space="preserve"> S. N. </w:t>
      </w:r>
      <w:r w:rsidRPr="003321CA">
        <w:rPr>
          <w:rFonts w:ascii="Times New Roman" w:eastAsia="Times New Roman" w:hAnsi="Times New Roman"/>
          <w:sz w:val="20"/>
          <w:szCs w:val="20"/>
          <w:lang w:val="bg-BG" w:eastAsia="bg-BG"/>
        </w:rPr>
        <w:t>Pandeya,</w:t>
      </w:r>
      <w:r w:rsidRPr="003321CA">
        <w:rPr>
          <w:rFonts w:ascii="Times New Roman" w:eastAsia="Times New Roman" w:hAnsi="Times New Roman"/>
          <w:sz w:val="20"/>
          <w:szCs w:val="20"/>
          <w:lang w:val="en-US" w:eastAsia="bg-BG"/>
        </w:rPr>
        <w:t xml:space="preserve"> S. A. </w:t>
      </w:r>
      <w:r w:rsidRPr="003321CA">
        <w:rPr>
          <w:rFonts w:ascii="Times New Roman" w:eastAsia="Times New Roman" w:hAnsi="Times New Roman"/>
          <w:sz w:val="20"/>
          <w:szCs w:val="20"/>
          <w:lang w:val="bg-BG" w:eastAsia="bg-BG"/>
        </w:rPr>
        <w:t>Khau,</w:t>
      </w:r>
      <w:r w:rsidRPr="003321CA">
        <w:rPr>
          <w:rFonts w:ascii="Times New Roman" w:eastAsia="Times New Roman" w:hAnsi="Times New Roman"/>
          <w:sz w:val="20"/>
          <w:szCs w:val="20"/>
          <w:lang w:val="en-US" w:eastAsia="bg-BG"/>
        </w:rPr>
        <w:t xml:space="preserve"> J. </w:t>
      </w:r>
      <w:r w:rsidRPr="003321CA">
        <w:rPr>
          <w:rFonts w:ascii="Times New Roman" w:eastAsia="Times New Roman" w:hAnsi="Times New Roman"/>
          <w:sz w:val="20"/>
          <w:szCs w:val="20"/>
          <w:lang w:val="bg-BG" w:eastAsia="bg-BG"/>
        </w:rPr>
        <w:t>Stables,</w:t>
      </w:r>
      <w:r w:rsidRPr="003321CA">
        <w:rPr>
          <w:rFonts w:ascii="Times New Roman" w:eastAsia="Times New Roman" w:hAnsi="Times New Roman"/>
          <w:sz w:val="20"/>
          <w:szCs w:val="20"/>
          <w:lang w:val="en-US" w:eastAsia="bg-BG"/>
        </w:rPr>
        <w:t xml:space="preserve"> A. </w:t>
      </w:r>
      <w:r w:rsidRPr="003321CA">
        <w:rPr>
          <w:rFonts w:ascii="Times New Roman" w:eastAsia="Times New Roman" w:hAnsi="Times New Roman"/>
          <w:sz w:val="20"/>
          <w:szCs w:val="20"/>
          <w:lang w:val="bg-BG" w:eastAsia="bg-BG"/>
        </w:rPr>
        <w:t>Rana,</w:t>
      </w:r>
      <w:r w:rsidRPr="003321CA">
        <w:rPr>
          <w:rFonts w:ascii="Times New Roman" w:eastAsia="Times New Roman" w:hAnsi="Times New Roman"/>
          <w:sz w:val="20"/>
          <w:szCs w:val="20"/>
          <w:lang w:val="en-US" w:eastAsia="bg-BG"/>
        </w:rPr>
        <w:t xml:space="preserve"> M. </w:t>
      </w:r>
      <w:r w:rsidRPr="003321CA">
        <w:rPr>
          <w:rFonts w:ascii="Times New Roman" w:eastAsia="Times New Roman" w:hAnsi="Times New Roman"/>
          <w:sz w:val="20"/>
          <w:szCs w:val="20"/>
          <w:lang w:val="bg-BG" w:eastAsia="bg-BG"/>
        </w:rPr>
        <w:t>Alam,</w:t>
      </w:r>
      <w:r w:rsidRPr="003321CA">
        <w:rPr>
          <w:rFonts w:ascii="Times New Roman" w:eastAsia="Times New Roman" w:hAnsi="Times New Roman"/>
          <w:sz w:val="20"/>
          <w:szCs w:val="20"/>
          <w:lang w:val="en-US" w:eastAsia="bg-BG"/>
        </w:rPr>
        <w:t xml:space="preserve"> F. M. </w:t>
      </w:r>
      <w:r w:rsidRPr="003321CA">
        <w:rPr>
          <w:rFonts w:ascii="Times New Roman" w:eastAsia="Times New Roman" w:hAnsi="Times New Roman"/>
          <w:sz w:val="20"/>
          <w:szCs w:val="20"/>
          <w:lang w:val="bg-BG" w:eastAsia="bg-BG"/>
        </w:rPr>
        <w:t>Arshad,</w:t>
      </w:r>
      <w:r w:rsidRPr="003321CA">
        <w:rPr>
          <w:rFonts w:ascii="Times New Roman" w:eastAsia="Times New Roman" w:hAnsi="Times New Roman"/>
          <w:sz w:val="20"/>
          <w:szCs w:val="20"/>
          <w:lang w:val="en-US" w:eastAsia="bg-BG"/>
        </w:rPr>
        <w:t xml:space="preserve"> M. A. </w:t>
      </w:r>
      <w:r w:rsidRPr="003321CA">
        <w:rPr>
          <w:rFonts w:ascii="Times New Roman" w:eastAsia="Times New Roman" w:hAnsi="Times New Roman"/>
          <w:sz w:val="20"/>
          <w:szCs w:val="20"/>
          <w:lang w:val="bg-BG" w:eastAsia="bg-BG"/>
        </w:rPr>
        <w:t>Bhat,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Bioorg. Med. Chem.</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b/>
          <w:sz w:val="20"/>
          <w:szCs w:val="20"/>
          <w:lang w:val="bg-BG" w:eastAsia="bg-BG"/>
        </w:rPr>
        <w:t>17</w:t>
      </w:r>
      <w:r w:rsidRPr="003321CA">
        <w:rPr>
          <w:rFonts w:ascii="Times New Roman" w:eastAsia="Times New Roman" w:hAnsi="Times New Roman"/>
          <w:sz w:val="20"/>
          <w:szCs w:val="20"/>
          <w:lang w:val="en-US" w:eastAsia="bg-BG"/>
        </w:rPr>
        <w:t>, 255</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2007</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T. </w:t>
      </w:r>
      <w:r w:rsidRPr="003321CA">
        <w:rPr>
          <w:rFonts w:ascii="Times New Roman" w:eastAsia="Times New Roman" w:hAnsi="Times New Roman"/>
          <w:sz w:val="20"/>
          <w:szCs w:val="20"/>
          <w:lang w:val="bg-BG" w:eastAsia="bg-BG"/>
        </w:rPr>
        <w:t>Akhtar,</w:t>
      </w:r>
      <w:r w:rsidRPr="003321CA">
        <w:rPr>
          <w:rFonts w:ascii="Times New Roman" w:eastAsia="Times New Roman" w:hAnsi="Times New Roman"/>
          <w:sz w:val="20"/>
          <w:szCs w:val="20"/>
          <w:lang w:val="en-US" w:eastAsia="bg-BG"/>
        </w:rPr>
        <w:t xml:space="preserve"> S. </w:t>
      </w:r>
      <w:r w:rsidRPr="003321CA">
        <w:rPr>
          <w:rFonts w:ascii="Times New Roman" w:eastAsia="Times New Roman" w:hAnsi="Times New Roman"/>
          <w:sz w:val="20"/>
          <w:szCs w:val="20"/>
          <w:lang w:val="bg-BG" w:eastAsia="bg-BG"/>
        </w:rPr>
        <w:t>Hameed,</w:t>
      </w:r>
      <w:r w:rsidRPr="003321CA">
        <w:rPr>
          <w:rFonts w:ascii="Times New Roman" w:eastAsia="Times New Roman" w:hAnsi="Times New Roman"/>
          <w:sz w:val="20"/>
          <w:szCs w:val="20"/>
          <w:lang w:val="en-US" w:eastAsia="bg-BG"/>
        </w:rPr>
        <w:t xml:space="preserve"> N. </w:t>
      </w:r>
      <w:r w:rsidRPr="003321CA">
        <w:rPr>
          <w:rFonts w:ascii="Times New Roman" w:eastAsia="Times New Roman" w:hAnsi="Times New Roman"/>
          <w:sz w:val="20"/>
          <w:szCs w:val="20"/>
          <w:lang w:val="bg-BG" w:eastAsia="bg-BG"/>
        </w:rPr>
        <w:t>Al-Masoudi,</w:t>
      </w:r>
      <w:r w:rsidRPr="003321CA">
        <w:rPr>
          <w:rFonts w:ascii="Times New Roman" w:eastAsia="Times New Roman" w:hAnsi="Times New Roman"/>
          <w:sz w:val="20"/>
          <w:szCs w:val="20"/>
          <w:lang w:val="en-US" w:eastAsia="bg-BG"/>
        </w:rPr>
        <w:t xml:space="preserve"> R. </w:t>
      </w:r>
      <w:r w:rsidRPr="003321CA">
        <w:rPr>
          <w:rFonts w:ascii="Times New Roman" w:eastAsia="Times New Roman" w:hAnsi="Times New Roman"/>
          <w:sz w:val="20"/>
          <w:szCs w:val="20"/>
          <w:lang w:val="bg-BG" w:eastAsia="bg-BG"/>
        </w:rPr>
        <w:t>Loddo,</w:t>
      </w:r>
      <w:r w:rsidRPr="003321CA">
        <w:rPr>
          <w:rFonts w:ascii="Times New Roman" w:eastAsia="Times New Roman" w:hAnsi="Times New Roman"/>
          <w:sz w:val="20"/>
          <w:szCs w:val="20"/>
          <w:lang w:val="en-US" w:eastAsia="bg-BG"/>
        </w:rPr>
        <w:t xml:space="preserve"> P. </w:t>
      </w:r>
      <w:r w:rsidRPr="003321CA">
        <w:rPr>
          <w:rFonts w:ascii="Times New Roman" w:eastAsia="Times New Roman" w:hAnsi="Times New Roman"/>
          <w:sz w:val="20"/>
          <w:szCs w:val="20"/>
          <w:lang w:val="bg-BG" w:eastAsia="bg-BG"/>
        </w:rPr>
        <w:t>Colla,</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Acta</w:t>
      </w:r>
      <w:r w:rsidRPr="003321CA">
        <w:rPr>
          <w:rFonts w:ascii="Times New Roman" w:eastAsia="Times New Roman" w:hAnsi="Times New Roman"/>
          <w:i/>
          <w:sz w:val="20"/>
          <w:szCs w:val="20"/>
          <w:lang w:val="en-US" w:eastAsia="bg-BG"/>
        </w:rPr>
        <w:t xml:space="preserve"> </w:t>
      </w:r>
      <w:r w:rsidRPr="003321CA">
        <w:rPr>
          <w:rFonts w:ascii="Times New Roman" w:eastAsia="Times New Roman" w:hAnsi="Times New Roman"/>
          <w:i/>
          <w:sz w:val="20"/>
          <w:szCs w:val="20"/>
          <w:lang w:val="bg-BG" w:eastAsia="bg-BG"/>
        </w:rPr>
        <w:t>Pharm.</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b/>
          <w:sz w:val="20"/>
          <w:szCs w:val="20"/>
          <w:lang w:val="bg-BG" w:eastAsia="bg-BG"/>
        </w:rPr>
        <w:t>58</w:t>
      </w:r>
      <w:r w:rsidRPr="003321CA">
        <w:rPr>
          <w:rFonts w:ascii="Times New Roman" w:eastAsia="Times New Roman" w:hAnsi="Times New Roman"/>
          <w:sz w:val="20"/>
          <w:szCs w:val="20"/>
          <w:lang w:val="en-US" w:eastAsia="bg-BG"/>
        </w:rPr>
        <w:t>, 135 (</w:t>
      </w:r>
      <w:r w:rsidRPr="003321CA">
        <w:rPr>
          <w:rFonts w:ascii="Times New Roman" w:eastAsia="Times New Roman" w:hAnsi="Times New Roman"/>
          <w:sz w:val="20"/>
          <w:szCs w:val="20"/>
          <w:lang w:val="bg-BG" w:eastAsia="bg-BG"/>
        </w:rPr>
        <w:t>2008</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F. J. </w:t>
      </w:r>
      <w:r w:rsidRPr="003321CA">
        <w:rPr>
          <w:rFonts w:ascii="Times New Roman" w:eastAsia="Times New Roman" w:hAnsi="Times New Roman"/>
          <w:sz w:val="20"/>
          <w:szCs w:val="20"/>
          <w:lang w:val="bg-BG" w:eastAsia="bg-BG"/>
        </w:rPr>
        <w:t>Palmer</w:t>
      </w:r>
      <w:r w:rsidRPr="003321CA">
        <w:rPr>
          <w:rFonts w:ascii="Times New Roman" w:eastAsia="Times New Roman" w:hAnsi="Times New Roman"/>
          <w:sz w:val="20"/>
          <w:szCs w:val="20"/>
          <w:lang w:val="en-US" w:eastAsia="bg-BG"/>
        </w:rPr>
        <w:t xml:space="preserve">, R. B. </w:t>
      </w:r>
      <w:r w:rsidRPr="003321CA">
        <w:rPr>
          <w:rFonts w:ascii="Times New Roman" w:eastAsia="Times New Roman" w:hAnsi="Times New Roman"/>
          <w:sz w:val="20"/>
          <w:szCs w:val="20"/>
          <w:lang w:val="bg-BG" w:eastAsia="bg-BG"/>
        </w:rPr>
        <w:t>Trigg,</w:t>
      </w:r>
      <w:r w:rsidRPr="003321CA">
        <w:rPr>
          <w:rFonts w:ascii="Times New Roman" w:eastAsia="Times New Roman" w:hAnsi="Times New Roman"/>
          <w:sz w:val="20"/>
          <w:szCs w:val="20"/>
          <w:lang w:val="en-US" w:eastAsia="bg-BG"/>
        </w:rPr>
        <w:t xml:space="preserve"> J. V. </w:t>
      </w:r>
      <w:r w:rsidRPr="003321CA">
        <w:rPr>
          <w:rFonts w:ascii="Times New Roman" w:eastAsia="Times New Roman" w:hAnsi="Times New Roman"/>
          <w:sz w:val="20"/>
          <w:szCs w:val="20"/>
          <w:lang w:val="bg-BG" w:eastAsia="bg-BG"/>
        </w:rPr>
        <w:t xml:space="preserve">Warrington, </w:t>
      </w:r>
      <w:r w:rsidRPr="003321CA">
        <w:rPr>
          <w:rFonts w:ascii="Times New Roman" w:eastAsia="Times New Roman" w:hAnsi="Times New Roman"/>
          <w:i/>
          <w:sz w:val="20"/>
          <w:szCs w:val="20"/>
          <w:lang w:val="bg-BG" w:eastAsia="bg-BG"/>
        </w:rPr>
        <w:t>J. Med.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14</w:t>
      </w:r>
      <w:r w:rsidRPr="003321CA">
        <w:rPr>
          <w:rFonts w:ascii="Times New Roman" w:eastAsia="Times New Roman" w:hAnsi="Times New Roman"/>
          <w:sz w:val="20"/>
          <w:szCs w:val="20"/>
          <w:lang w:val="en-US" w:eastAsia="bg-BG"/>
        </w:rPr>
        <w:t>, 248 (</w:t>
      </w:r>
      <w:r w:rsidRPr="003321CA">
        <w:rPr>
          <w:rFonts w:ascii="Times New Roman" w:eastAsia="Times New Roman" w:hAnsi="Times New Roman"/>
          <w:sz w:val="20"/>
          <w:szCs w:val="20"/>
          <w:lang w:val="bg-BG" w:eastAsia="bg-BG"/>
        </w:rPr>
        <w:t>1971</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N. </w:t>
      </w:r>
      <w:r w:rsidRPr="003321CA">
        <w:rPr>
          <w:rFonts w:ascii="Times New Roman" w:eastAsia="Times New Roman" w:hAnsi="Times New Roman"/>
          <w:sz w:val="20"/>
          <w:szCs w:val="20"/>
          <w:lang w:val="bg-BG" w:eastAsia="bg-BG"/>
        </w:rPr>
        <w:t>Siddiqui,</w:t>
      </w:r>
      <w:r w:rsidRPr="003321CA">
        <w:rPr>
          <w:rFonts w:ascii="Times New Roman" w:eastAsia="Times New Roman" w:hAnsi="Times New Roman"/>
          <w:sz w:val="20"/>
          <w:szCs w:val="20"/>
          <w:lang w:val="en-US" w:eastAsia="bg-BG"/>
        </w:rPr>
        <w:t xml:space="preserve"> M. </w:t>
      </w:r>
      <w:r w:rsidRPr="003321CA">
        <w:rPr>
          <w:rFonts w:ascii="Times New Roman" w:eastAsia="Times New Roman" w:hAnsi="Times New Roman"/>
          <w:sz w:val="20"/>
          <w:szCs w:val="20"/>
          <w:lang w:val="bg-BG" w:eastAsia="bg-BG"/>
        </w:rPr>
        <w:t>Alam,</w:t>
      </w:r>
      <w:r w:rsidRPr="003321CA">
        <w:rPr>
          <w:rFonts w:ascii="Times New Roman" w:eastAsia="Times New Roman" w:hAnsi="Times New Roman"/>
          <w:sz w:val="20"/>
          <w:szCs w:val="20"/>
          <w:lang w:val="en-US" w:eastAsia="bg-BG"/>
        </w:rPr>
        <w:t xml:space="preserve"> A. A. </w:t>
      </w:r>
      <w:r w:rsidRPr="003321CA">
        <w:rPr>
          <w:rFonts w:ascii="Times New Roman" w:eastAsia="Times New Roman" w:hAnsi="Times New Roman"/>
          <w:sz w:val="20"/>
          <w:szCs w:val="20"/>
          <w:lang w:val="bg-BG" w:eastAsia="bg-BG"/>
        </w:rPr>
        <w:t>Siddiqui,</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Asian J.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16</w:t>
      </w:r>
      <w:r w:rsidRPr="003321CA">
        <w:rPr>
          <w:rFonts w:ascii="Times New Roman" w:eastAsia="Times New Roman" w:hAnsi="Times New Roman"/>
          <w:sz w:val="20"/>
          <w:szCs w:val="20"/>
          <w:lang w:val="en-US" w:eastAsia="bg-BG"/>
        </w:rPr>
        <w:t>, 1005</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2004</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B. M. </w:t>
      </w:r>
      <w:r w:rsidRPr="003321CA">
        <w:rPr>
          <w:rFonts w:ascii="Times New Roman" w:eastAsia="Times New Roman" w:hAnsi="Times New Roman"/>
          <w:sz w:val="20"/>
          <w:szCs w:val="20"/>
          <w:lang w:val="bg-BG" w:eastAsia="bg-BG"/>
        </w:rPr>
        <w:t>Gurupadayya,</w:t>
      </w:r>
      <w:r w:rsidRPr="003321CA">
        <w:rPr>
          <w:rFonts w:ascii="Times New Roman" w:eastAsia="Times New Roman" w:hAnsi="Times New Roman"/>
          <w:sz w:val="20"/>
          <w:szCs w:val="20"/>
          <w:lang w:val="en-US" w:eastAsia="bg-BG"/>
        </w:rPr>
        <w:t xml:space="preserve"> M. </w:t>
      </w:r>
      <w:r w:rsidRPr="003321CA">
        <w:rPr>
          <w:rFonts w:ascii="Times New Roman" w:eastAsia="Times New Roman" w:hAnsi="Times New Roman"/>
          <w:sz w:val="20"/>
          <w:szCs w:val="20"/>
          <w:lang w:val="bg-BG" w:eastAsia="bg-BG"/>
        </w:rPr>
        <w:t>Gopal,</w:t>
      </w:r>
      <w:r w:rsidRPr="003321CA">
        <w:rPr>
          <w:rFonts w:ascii="Times New Roman" w:eastAsia="Times New Roman" w:hAnsi="Times New Roman"/>
          <w:sz w:val="20"/>
          <w:szCs w:val="20"/>
          <w:lang w:val="en-US" w:eastAsia="bg-BG"/>
        </w:rPr>
        <w:t xml:space="preserve"> B. </w:t>
      </w:r>
      <w:r w:rsidRPr="003321CA">
        <w:rPr>
          <w:rFonts w:ascii="Times New Roman" w:eastAsia="Times New Roman" w:hAnsi="Times New Roman"/>
          <w:sz w:val="20"/>
          <w:szCs w:val="20"/>
          <w:lang w:val="bg-BG" w:eastAsia="bg-BG"/>
        </w:rPr>
        <w:t>Padmashali,</w:t>
      </w:r>
      <w:r w:rsidRPr="003321CA">
        <w:rPr>
          <w:rFonts w:ascii="Times New Roman" w:eastAsia="Times New Roman" w:hAnsi="Times New Roman"/>
          <w:sz w:val="20"/>
          <w:szCs w:val="20"/>
          <w:lang w:val="en-US" w:eastAsia="bg-BG"/>
        </w:rPr>
        <w:t xml:space="preserve"> V. P. </w:t>
      </w:r>
      <w:r w:rsidRPr="003321CA">
        <w:rPr>
          <w:rFonts w:ascii="Times New Roman" w:eastAsia="Times New Roman" w:hAnsi="Times New Roman"/>
          <w:sz w:val="20"/>
          <w:szCs w:val="20"/>
          <w:lang w:val="bg-BG" w:eastAsia="bg-BG"/>
        </w:rPr>
        <w:t>Vaidya,</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Ind. J. Heterocy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15</w:t>
      </w:r>
      <w:r w:rsidRPr="003321CA">
        <w:rPr>
          <w:rFonts w:ascii="Times New Roman" w:eastAsia="Times New Roman" w:hAnsi="Times New Roman"/>
          <w:sz w:val="20"/>
          <w:szCs w:val="20"/>
          <w:lang w:val="en-US" w:eastAsia="bg-BG"/>
        </w:rPr>
        <w:t>, 169 (</w:t>
      </w:r>
      <w:r w:rsidRPr="003321CA">
        <w:rPr>
          <w:rFonts w:ascii="Times New Roman" w:eastAsia="Times New Roman" w:hAnsi="Times New Roman"/>
          <w:sz w:val="20"/>
          <w:szCs w:val="20"/>
          <w:lang w:val="bg-BG" w:eastAsia="bg-BG"/>
        </w:rPr>
        <w:t>2005</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S. R. </w:t>
      </w:r>
      <w:r w:rsidRPr="003321CA">
        <w:rPr>
          <w:rFonts w:ascii="Times New Roman" w:eastAsia="Times New Roman" w:hAnsi="Times New Roman"/>
          <w:sz w:val="20"/>
          <w:szCs w:val="20"/>
          <w:lang w:val="bg-BG" w:eastAsia="bg-BG"/>
        </w:rPr>
        <w:t>Pattan,</w:t>
      </w:r>
      <w:r w:rsidRPr="003321CA">
        <w:rPr>
          <w:rFonts w:ascii="Times New Roman" w:eastAsia="Times New Roman" w:hAnsi="Times New Roman"/>
          <w:sz w:val="20"/>
          <w:szCs w:val="20"/>
          <w:lang w:val="en-US" w:eastAsia="bg-BG"/>
        </w:rPr>
        <w:t xml:space="preserve"> C. </w:t>
      </w:r>
      <w:r w:rsidRPr="003321CA">
        <w:rPr>
          <w:rFonts w:ascii="Times New Roman" w:eastAsia="Times New Roman" w:hAnsi="Times New Roman"/>
          <w:sz w:val="20"/>
          <w:szCs w:val="20"/>
          <w:lang w:val="bg-BG" w:eastAsia="bg-BG"/>
        </w:rPr>
        <w:t>Suresh,</w:t>
      </w:r>
      <w:r w:rsidRPr="003321CA">
        <w:rPr>
          <w:rFonts w:ascii="Times New Roman" w:eastAsia="Times New Roman" w:hAnsi="Times New Roman"/>
          <w:sz w:val="20"/>
          <w:szCs w:val="20"/>
          <w:lang w:val="en-US" w:eastAsia="bg-BG"/>
        </w:rPr>
        <w:t xml:space="preserve"> V. D. </w:t>
      </w:r>
      <w:r w:rsidRPr="003321CA">
        <w:rPr>
          <w:rFonts w:ascii="Times New Roman" w:eastAsia="Times New Roman" w:hAnsi="Times New Roman"/>
          <w:sz w:val="20"/>
          <w:szCs w:val="20"/>
          <w:lang w:val="bg-BG" w:eastAsia="bg-BG"/>
        </w:rPr>
        <w:t>Pujar,</w:t>
      </w:r>
      <w:r w:rsidRPr="003321CA">
        <w:rPr>
          <w:rFonts w:ascii="Times New Roman" w:eastAsia="Times New Roman" w:hAnsi="Times New Roman"/>
          <w:sz w:val="20"/>
          <w:szCs w:val="20"/>
          <w:lang w:val="en-US" w:eastAsia="bg-BG"/>
        </w:rPr>
        <w:t xml:space="preserve"> V. V. K. </w:t>
      </w:r>
      <w:r w:rsidRPr="003321CA">
        <w:rPr>
          <w:rFonts w:ascii="Times New Roman" w:eastAsia="Times New Roman" w:hAnsi="Times New Roman"/>
          <w:sz w:val="20"/>
          <w:szCs w:val="20"/>
          <w:lang w:val="bg-BG" w:eastAsia="bg-BG"/>
        </w:rPr>
        <w:t>Reddy,</w:t>
      </w:r>
      <w:r w:rsidRPr="003321CA">
        <w:rPr>
          <w:rFonts w:ascii="Times New Roman" w:eastAsia="Times New Roman" w:hAnsi="Times New Roman"/>
          <w:sz w:val="20"/>
          <w:szCs w:val="20"/>
          <w:lang w:val="en-US" w:eastAsia="bg-BG"/>
        </w:rPr>
        <w:t xml:space="preserve"> V. P. </w:t>
      </w:r>
      <w:r w:rsidRPr="003321CA">
        <w:rPr>
          <w:rFonts w:ascii="Times New Roman" w:eastAsia="Times New Roman" w:hAnsi="Times New Roman"/>
          <w:sz w:val="20"/>
          <w:szCs w:val="20"/>
          <w:lang w:val="bg-BG" w:eastAsia="bg-BG"/>
        </w:rPr>
        <w:t>Rasal,</w:t>
      </w:r>
      <w:r w:rsidRPr="003321CA">
        <w:rPr>
          <w:rFonts w:ascii="Times New Roman" w:eastAsia="Times New Roman" w:hAnsi="Times New Roman"/>
          <w:sz w:val="20"/>
          <w:szCs w:val="20"/>
          <w:lang w:val="en-US" w:eastAsia="bg-BG"/>
        </w:rPr>
        <w:t xml:space="preserve"> B. C. </w:t>
      </w:r>
      <w:r w:rsidRPr="003321CA">
        <w:rPr>
          <w:rFonts w:ascii="Times New Roman" w:eastAsia="Times New Roman" w:hAnsi="Times New Roman"/>
          <w:sz w:val="20"/>
          <w:szCs w:val="20"/>
          <w:lang w:val="bg-BG" w:eastAsia="bg-BG"/>
        </w:rPr>
        <w:t>Koti,</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Ind. J.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44</w:t>
      </w:r>
      <w:r w:rsidRPr="003321CA">
        <w:rPr>
          <w:rFonts w:ascii="Times New Roman" w:eastAsia="Times New Roman" w:hAnsi="Times New Roman"/>
          <w:b/>
          <w:sz w:val="20"/>
          <w:szCs w:val="20"/>
          <w:lang w:val="en-US" w:eastAsia="bg-BG"/>
        </w:rPr>
        <w:t>B</w:t>
      </w:r>
      <w:r w:rsidRPr="003321CA">
        <w:rPr>
          <w:rFonts w:ascii="Times New Roman" w:eastAsia="Times New Roman" w:hAnsi="Times New Roman"/>
          <w:sz w:val="20"/>
          <w:szCs w:val="20"/>
          <w:lang w:val="en-US" w:eastAsia="bg-BG"/>
        </w:rPr>
        <w:t>, 2404 (</w:t>
      </w:r>
      <w:r w:rsidRPr="003321CA">
        <w:rPr>
          <w:rFonts w:ascii="Times New Roman" w:eastAsia="Times New Roman" w:hAnsi="Times New Roman"/>
          <w:sz w:val="20"/>
          <w:szCs w:val="20"/>
          <w:lang w:val="bg-BG" w:eastAsia="bg-BG"/>
        </w:rPr>
        <w:t>2005</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shd w:val="clear" w:color="auto" w:fill="FFFFFF"/>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P</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hyperlink r:id="rId24" w:history="1">
        <w:r w:rsidRPr="003321CA">
          <w:rPr>
            <w:rFonts w:ascii="Times New Roman" w:eastAsia="Times New Roman" w:hAnsi="Times New Roman"/>
            <w:sz w:val="20"/>
            <w:szCs w:val="20"/>
            <w:bdr w:val="none" w:sz="0" w:space="0" w:color="auto" w:frame="1"/>
            <w:lang w:val="bg-BG" w:eastAsia="bg-BG"/>
          </w:rPr>
          <w:t>Bandyopadhyay</w:t>
        </w:r>
      </w:hyperlink>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M</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hyperlink r:id="rId25" w:history="1">
        <w:r w:rsidRPr="003321CA">
          <w:rPr>
            <w:rFonts w:ascii="Times New Roman" w:eastAsia="Times New Roman" w:hAnsi="Times New Roman"/>
            <w:sz w:val="20"/>
            <w:szCs w:val="20"/>
            <w:bdr w:val="none" w:sz="0" w:space="0" w:color="auto" w:frame="1"/>
            <w:lang w:val="bg-BG" w:eastAsia="bg-BG"/>
          </w:rPr>
          <w:t>Sathe</w:t>
        </w:r>
      </w:hyperlink>
      <w:r w:rsidRPr="003321CA">
        <w:rPr>
          <w:rFonts w:ascii="Times New Roman" w:eastAsia="Times New Roman" w:hAnsi="Times New Roman"/>
          <w:sz w:val="20"/>
          <w:szCs w:val="20"/>
          <w:lang w:val="bg-BG" w:eastAsia="bg-BG"/>
        </w:rPr>
        <w:t>, S.</w:t>
      </w:r>
      <w:r w:rsidRPr="003321CA">
        <w:rPr>
          <w:rFonts w:ascii="Times New Roman" w:eastAsia="Times New Roman" w:hAnsi="Times New Roman"/>
          <w:sz w:val="20"/>
          <w:szCs w:val="20"/>
          <w:lang w:val="en-US" w:eastAsia="bg-BG"/>
        </w:rPr>
        <w:t xml:space="preserve"> </w:t>
      </w:r>
      <w:hyperlink r:id="rId26" w:history="1">
        <w:r w:rsidRPr="003321CA">
          <w:rPr>
            <w:rFonts w:ascii="Times New Roman" w:eastAsia="Times New Roman" w:hAnsi="Times New Roman"/>
            <w:sz w:val="20"/>
            <w:szCs w:val="20"/>
            <w:bdr w:val="none" w:sz="0" w:space="0" w:color="auto" w:frame="1"/>
            <w:lang w:val="bg-BG" w:eastAsia="bg-BG"/>
          </w:rPr>
          <w:t>Ponmariappan</w:t>
        </w:r>
      </w:hyperlink>
      <w:r w:rsidRPr="003321CA">
        <w:rPr>
          <w:rFonts w:ascii="Times New Roman" w:eastAsia="Times New Roman" w:hAnsi="Times New Roman"/>
          <w:sz w:val="20"/>
          <w:szCs w:val="20"/>
          <w:lang w:val="bg-BG" w:eastAsia="bg-BG"/>
        </w:rPr>
        <w:t>,</w:t>
      </w:r>
      <w:r w:rsidRPr="005B37B5">
        <w:rPr>
          <w:rFonts w:ascii="Times New Roman" w:eastAsia="Times New Roman" w:hAnsi="Times New Roman"/>
          <w:sz w:val="20"/>
          <w:szCs w:val="20"/>
          <w:lang w:val="it-IT" w:eastAsia="bg-BG"/>
        </w:rPr>
        <w:t xml:space="preserve"> A</w:t>
      </w:r>
      <w:r w:rsidRPr="003321CA">
        <w:rPr>
          <w:rFonts w:ascii="Times New Roman" w:eastAsia="Times New Roman" w:hAnsi="Times New Roman"/>
          <w:sz w:val="20"/>
          <w:szCs w:val="20"/>
          <w:lang w:val="bg-BG" w:eastAsia="bg-BG"/>
        </w:rPr>
        <w:t xml:space="preserve">. </w:t>
      </w:r>
      <w:hyperlink r:id="rId27" w:history="1">
        <w:r w:rsidRPr="003321CA">
          <w:rPr>
            <w:rFonts w:ascii="Times New Roman" w:eastAsia="Times New Roman" w:hAnsi="Times New Roman"/>
            <w:sz w:val="20"/>
            <w:szCs w:val="20"/>
            <w:bdr w:val="none" w:sz="0" w:space="0" w:color="auto" w:frame="1"/>
            <w:lang w:val="bg-BG" w:eastAsia="bg-BG"/>
          </w:rPr>
          <w:t>Sharma</w:t>
        </w:r>
      </w:hyperlink>
      <w:r w:rsidRPr="003321CA">
        <w:rPr>
          <w:rFonts w:ascii="Times New Roman" w:eastAsia="Times New Roman" w:hAnsi="Times New Roman"/>
          <w:sz w:val="20"/>
          <w:szCs w:val="20"/>
          <w:lang w:val="bg-BG" w:eastAsia="bg-BG"/>
        </w:rPr>
        <w:t>,</w:t>
      </w:r>
      <w:r w:rsidRPr="005B37B5">
        <w:rPr>
          <w:rFonts w:ascii="Times New Roman" w:eastAsia="Times New Roman" w:hAnsi="Times New Roman"/>
          <w:sz w:val="20"/>
          <w:szCs w:val="20"/>
          <w:lang w:val="it-IT" w:eastAsia="bg-BG"/>
        </w:rPr>
        <w:t xml:space="preserve"> P</w:t>
      </w:r>
      <w:r w:rsidRPr="003321CA">
        <w:rPr>
          <w:rFonts w:ascii="Times New Roman" w:eastAsia="Times New Roman" w:hAnsi="Times New Roman"/>
          <w:sz w:val="20"/>
          <w:szCs w:val="20"/>
          <w:lang w:val="bg-BG" w:eastAsia="bg-BG"/>
        </w:rPr>
        <w:t xml:space="preserve">. </w:t>
      </w:r>
      <w:hyperlink r:id="rId28" w:history="1">
        <w:r w:rsidRPr="003321CA">
          <w:rPr>
            <w:rFonts w:ascii="Times New Roman" w:eastAsia="Times New Roman" w:hAnsi="Times New Roman"/>
            <w:sz w:val="20"/>
            <w:szCs w:val="20"/>
            <w:bdr w:val="none" w:sz="0" w:space="0" w:color="auto" w:frame="1"/>
            <w:lang w:val="bg-BG" w:eastAsia="bg-BG"/>
          </w:rPr>
          <w:t>Sharma</w:t>
        </w:r>
      </w:hyperlink>
      <w:r w:rsidRPr="003321CA">
        <w:rPr>
          <w:rFonts w:ascii="Times New Roman" w:eastAsia="Times New Roman" w:hAnsi="Times New Roman"/>
          <w:sz w:val="20"/>
          <w:szCs w:val="20"/>
          <w:lang w:val="bg-BG" w:eastAsia="bg-BG"/>
        </w:rPr>
        <w:t xml:space="preserve">, </w:t>
      </w:r>
      <w:r w:rsidRPr="005B37B5">
        <w:rPr>
          <w:rFonts w:ascii="Times New Roman" w:eastAsia="Times New Roman" w:hAnsi="Times New Roman"/>
          <w:sz w:val="20"/>
          <w:szCs w:val="20"/>
          <w:lang w:val="it-IT" w:eastAsia="bg-BG"/>
        </w:rPr>
        <w:t>A</w:t>
      </w:r>
      <w:r w:rsidRPr="003321CA">
        <w:rPr>
          <w:rFonts w:ascii="Times New Roman" w:eastAsia="Times New Roman" w:hAnsi="Times New Roman"/>
          <w:sz w:val="20"/>
          <w:szCs w:val="20"/>
          <w:lang w:val="bg-BG" w:eastAsia="bg-BG"/>
        </w:rPr>
        <w:t>.</w:t>
      </w:r>
      <w:r w:rsidRPr="005B37B5">
        <w:rPr>
          <w:rFonts w:ascii="Times New Roman" w:eastAsia="Times New Roman" w:hAnsi="Times New Roman"/>
          <w:sz w:val="20"/>
          <w:szCs w:val="20"/>
          <w:lang w:val="it-IT" w:eastAsia="bg-BG"/>
        </w:rPr>
        <w:t xml:space="preserve"> K. </w:t>
      </w:r>
      <w:hyperlink r:id="rId29" w:history="1">
        <w:r w:rsidRPr="003321CA">
          <w:rPr>
            <w:rFonts w:ascii="Times New Roman" w:eastAsia="Times New Roman" w:hAnsi="Times New Roman"/>
            <w:sz w:val="20"/>
            <w:szCs w:val="20"/>
            <w:bdr w:val="none" w:sz="0" w:space="0" w:color="auto" w:frame="1"/>
            <w:lang w:val="bg-BG" w:eastAsia="bg-BG"/>
          </w:rPr>
          <w:t>Srivastava</w:t>
        </w:r>
      </w:hyperlink>
      <w:r w:rsidRPr="003321CA">
        <w:rPr>
          <w:rFonts w:ascii="Times New Roman" w:eastAsia="Times New Roman" w:hAnsi="Times New Roman"/>
          <w:sz w:val="20"/>
          <w:szCs w:val="20"/>
          <w:lang w:val="bg-BG" w:eastAsia="bg-BG"/>
        </w:rPr>
        <w:t xml:space="preserve">, </w:t>
      </w:r>
      <w:r w:rsidRPr="005B37B5">
        <w:rPr>
          <w:rFonts w:ascii="Times New Roman" w:eastAsia="Times New Roman" w:hAnsi="Times New Roman"/>
          <w:sz w:val="20"/>
          <w:szCs w:val="20"/>
          <w:lang w:val="it-IT" w:eastAsia="bg-BG"/>
        </w:rPr>
        <w:t>M</w:t>
      </w:r>
      <w:r w:rsidRPr="003321CA">
        <w:rPr>
          <w:rFonts w:ascii="Times New Roman" w:eastAsia="Times New Roman" w:hAnsi="Times New Roman"/>
          <w:sz w:val="20"/>
          <w:szCs w:val="20"/>
          <w:lang w:val="bg-BG" w:eastAsia="bg-BG"/>
        </w:rPr>
        <w:t>.</w:t>
      </w:r>
      <w:r w:rsidRPr="005B37B5">
        <w:rPr>
          <w:rFonts w:ascii="Times New Roman" w:eastAsia="Times New Roman" w:hAnsi="Times New Roman"/>
          <w:sz w:val="20"/>
          <w:szCs w:val="20"/>
          <w:lang w:val="it-IT" w:eastAsia="bg-BG"/>
        </w:rPr>
        <w:t xml:space="preserve"> P. </w:t>
      </w:r>
      <w:hyperlink r:id="rId30" w:history="1">
        <w:r w:rsidRPr="003321CA">
          <w:rPr>
            <w:rFonts w:ascii="Times New Roman" w:eastAsia="Times New Roman" w:hAnsi="Times New Roman"/>
            <w:sz w:val="20"/>
            <w:szCs w:val="20"/>
            <w:bdr w:val="none" w:sz="0" w:space="0" w:color="auto" w:frame="1"/>
            <w:lang w:val="bg-BG" w:eastAsia="bg-BG"/>
          </w:rPr>
          <w:t>Kaushik</w:t>
        </w:r>
      </w:hyperlink>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‎Bioorg. Med. Chem. Lett</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21</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7306 (</w:t>
      </w:r>
      <w:r w:rsidRPr="003321CA">
        <w:rPr>
          <w:rFonts w:ascii="Times New Roman" w:eastAsia="Times New Roman" w:hAnsi="Times New Roman"/>
          <w:bCs/>
          <w:sz w:val="20"/>
          <w:szCs w:val="20"/>
          <w:lang w:val="bg-BG" w:eastAsia="bg-BG"/>
        </w:rPr>
        <w:t>2011</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shd w:val="clear" w:color="auto" w:fill="FFFFFF"/>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rPr>
        <w:t>P. S.</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en-US"/>
        </w:rPr>
        <w:t xml:space="preserve">Yadav, Devprakash, G. P. Senthilkumar, </w:t>
      </w:r>
      <w:r w:rsidRPr="003321CA">
        <w:rPr>
          <w:rFonts w:ascii="Times New Roman" w:eastAsia="Times New Roman" w:hAnsi="Times New Roman"/>
          <w:i/>
          <w:sz w:val="20"/>
          <w:szCs w:val="20"/>
          <w:lang w:val="bg-BG" w:eastAsia="bg-BG"/>
        </w:rPr>
        <w:t>J. Pharm. Sci. Drug Res</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en-US" w:eastAsia="bg-BG"/>
        </w:rPr>
        <w:t>3</w:t>
      </w:r>
      <w:r w:rsidRPr="003321CA">
        <w:rPr>
          <w:rFonts w:ascii="Times New Roman" w:eastAsia="Times New Roman" w:hAnsi="Times New Roman"/>
          <w:sz w:val="20"/>
          <w:szCs w:val="20"/>
          <w:lang w:val="en-US" w:eastAsia="bg-BG"/>
        </w:rPr>
        <w:t>, 1</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bCs/>
          <w:sz w:val="20"/>
          <w:szCs w:val="20"/>
          <w:lang w:val="en-US"/>
        </w:rPr>
        <w:t>2011).</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bg-BG" w:eastAsia="bg-BG"/>
        </w:rPr>
        <w:t>D</w:t>
      </w:r>
      <w:r w:rsidRPr="003321CA">
        <w:rPr>
          <w:rFonts w:ascii="Times New Roman" w:eastAsia="Times New Roman" w:hAnsi="Times New Roman"/>
          <w:sz w:val="20"/>
          <w:szCs w:val="20"/>
          <w:lang w:val="en-US" w:eastAsia="bg-BG"/>
        </w:rPr>
        <w:t>. M.</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sz w:val="20"/>
          <w:szCs w:val="20"/>
          <w:lang w:val="bg-BG" w:eastAsia="bg-BG"/>
        </w:rPr>
        <w:t>D’Souza, T</w:t>
      </w:r>
      <w:r w:rsidRPr="003321CA">
        <w:rPr>
          <w:rFonts w:ascii="Times New Roman" w:eastAsia="Times New Roman" w:hAnsi="Times New Roman"/>
          <w:sz w:val="20"/>
          <w:szCs w:val="20"/>
          <w:lang w:val="en-US" w:eastAsia="bg-BG"/>
        </w:rPr>
        <w:t xml:space="preserve">. J. J. </w:t>
      </w:r>
      <w:r w:rsidRPr="003321CA">
        <w:rPr>
          <w:rFonts w:ascii="Times New Roman" w:eastAsia="Times New Roman" w:hAnsi="Times New Roman"/>
          <w:sz w:val="20"/>
          <w:szCs w:val="20"/>
          <w:lang w:val="bg-BG" w:eastAsia="bg-BG"/>
        </w:rPr>
        <w:t>Müller</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Chem</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i/>
          <w:sz w:val="20"/>
          <w:szCs w:val="20"/>
          <w:lang w:val="bg-BG" w:eastAsia="bg-BG"/>
        </w:rPr>
        <w:t xml:space="preserve"> Soc</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i/>
          <w:sz w:val="20"/>
          <w:szCs w:val="20"/>
          <w:lang w:val="bg-BG" w:eastAsia="bg-BG"/>
        </w:rPr>
        <w:t xml:space="preserve"> Rev</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36</w:t>
      </w:r>
      <w:r w:rsidRPr="003321CA">
        <w:rPr>
          <w:rFonts w:ascii="Times New Roman" w:eastAsia="Times New Roman" w:hAnsi="Times New Roman"/>
          <w:sz w:val="20"/>
          <w:szCs w:val="20"/>
          <w:lang w:val="en-US" w:eastAsia="bg-BG"/>
        </w:rPr>
        <w:t>, 1095 (2007).</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bCs/>
          <w:sz w:val="20"/>
          <w:szCs w:val="20"/>
          <w:lang w:val="en-US" w:eastAsia="bg-BG"/>
        </w:rPr>
      </w:pPr>
      <w:r w:rsidRPr="003321CA">
        <w:rPr>
          <w:rFonts w:ascii="Times New Roman" w:eastAsia="Times New Roman" w:hAnsi="Times New Roman"/>
          <w:sz w:val="20"/>
          <w:szCs w:val="20"/>
          <w:lang w:val="bg-BG" w:eastAsia="bg-BG"/>
        </w:rPr>
        <w:t>(a)</w:t>
      </w:r>
      <w:r w:rsidRPr="005B37B5">
        <w:rPr>
          <w:rFonts w:ascii="Times New Roman" w:eastAsia="Times New Roman" w:hAnsi="Times New Roman"/>
          <w:sz w:val="20"/>
          <w:szCs w:val="20"/>
          <w:lang w:val="it-IT" w:eastAsia="bg-BG"/>
        </w:rPr>
        <w:t xml:space="preserve"> </w:t>
      </w:r>
      <w:r w:rsidRPr="003321CA">
        <w:rPr>
          <w:rFonts w:ascii="Times New Roman" w:eastAsia="Times New Roman" w:hAnsi="Times New Roman"/>
          <w:sz w:val="20"/>
          <w:szCs w:val="20"/>
          <w:lang w:val="bg-BG" w:eastAsia="bg-BG"/>
        </w:rPr>
        <w:t>J. Zhu, H. Bienayne,</w:t>
      </w:r>
      <w:r w:rsidRPr="005B37B5">
        <w:rPr>
          <w:rFonts w:ascii="Times New Roman" w:eastAsia="Times New Roman" w:hAnsi="Times New Roman"/>
          <w:sz w:val="20"/>
          <w:szCs w:val="20"/>
          <w:lang w:val="it-IT" w:eastAsia="bg-BG"/>
        </w:rPr>
        <w:t xml:space="preserve"> </w:t>
      </w:r>
      <w:r w:rsidRPr="003321CA">
        <w:rPr>
          <w:rFonts w:ascii="Times New Roman" w:eastAsia="Times New Roman" w:hAnsi="Times New Roman"/>
          <w:sz w:val="20"/>
          <w:szCs w:val="20"/>
          <w:lang w:val="bg-BG" w:eastAsia="bg-BG"/>
        </w:rPr>
        <w:t>(eds.)</w:t>
      </w:r>
      <w:r w:rsidRPr="005B37B5">
        <w:rPr>
          <w:rFonts w:ascii="Times New Roman" w:eastAsia="Times New Roman" w:hAnsi="Times New Roman"/>
          <w:sz w:val="20"/>
          <w:szCs w:val="20"/>
          <w:lang w:val="it-IT" w:eastAsia="bg-BG"/>
        </w:rPr>
        <w:t xml:space="preserve"> </w:t>
      </w:r>
      <w:r w:rsidRPr="003321CA">
        <w:rPr>
          <w:rFonts w:ascii="Times New Roman" w:eastAsia="Times New Roman" w:hAnsi="Times New Roman"/>
          <w:sz w:val="20"/>
          <w:szCs w:val="20"/>
          <w:lang w:val="bg-BG" w:eastAsia="bg-BG"/>
        </w:rPr>
        <w:t>Multicomponent Reactions; Wiley-VCH:</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eastAsia="bg-BG"/>
        </w:rPr>
        <w:t xml:space="preserve">Weinheim, 2005, p. 1; </w:t>
      </w:r>
      <w:r w:rsidRPr="003321CA">
        <w:rPr>
          <w:rFonts w:ascii="Times New Roman" w:eastAsia="Times New Roman" w:hAnsi="Times New Roman"/>
          <w:sz w:val="20"/>
          <w:szCs w:val="20"/>
          <w:lang w:val="en-US" w:eastAsia="bg-BG"/>
        </w:rPr>
        <w:t xml:space="preserve">(b) </w:t>
      </w:r>
      <w:r w:rsidRPr="003321CA">
        <w:rPr>
          <w:rFonts w:ascii="Times New Roman" w:eastAsia="Times New Roman" w:hAnsi="Times New Roman"/>
          <w:sz w:val="20"/>
          <w:szCs w:val="20"/>
          <w:lang w:val="bg-BG" w:eastAsia="bg-BG"/>
        </w:rPr>
        <w:t xml:space="preserve">A. Dömling, I. Ugi, </w:t>
      </w:r>
      <w:r w:rsidRPr="003321CA">
        <w:rPr>
          <w:rFonts w:ascii="Times New Roman" w:eastAsia="Times New Roman" w:hAnsi="Times New Roman"/>
          <w:i/>
          <w:iCs/>
          <w:sz w:val="20"/>
          <w:szCs w:val="20"/>
          <w:lang w:val="bg-BG" w:eastAsia="bg-BG"/>
        </w:rPr>
        <w:t>Angew. Chem. Int.</w:t>
      </w:r>
      <w:r w:rsidRPr="003321CA">
        <w:rPr>
          <w:rFonts w:ascii="Times New Roman" w:eastAsia="Times New Roman" w:hAnsi="Times New Roman"/>
          <w:i/>
          <w:iCs/>
          <w:sz w:val="20"/>
          <w:szCs w:val="20"/>
          <w:lang w:val="en-US" w:eastAsia="bg-BG"/>
        </w:rPr>
        <w:t xml:space="preserve"> </w:t>
      </w:r>
      <w:r w:rsidRPr="003321CA">
        <w:rPr>
          <w:rFonts w:ascii="Times New Roman" w:eastAsia="Times New Roman" w:hAnsi="Times New Roman"/>
          <w:i/>
          <w:iCs/>
          <w:sz w:val="20"/>
          <w:szCs w:val="20"/>
          <w:lang w:val="bg-BG" w:eastAsia="bg-BG"/>
        </w:rPr>
        <w:t>Ed. Engl</w:t>
      </w:r>
      <w:r w:rsidRPr="003321CA">
        <w:rPr>
          <w:rFonts w:ascii="Times New Roman" w:eastAsia="Times New Roman" w:hAnsi="Times New Roman"/>
          <w:i/>
          <w:iCs/>
          <w:sz w:val="20"/>
          <w:szCs w:val="20"/>
          <w:lang w:val="en-US" w:eastAsia="bg-BG"/>
        </w:rPr>
        <w:t>.</w:t>
      </w:r>
      <w:r w:rsidRPr="003321CA">
        <w:rPr>
          <w:rFonts w:ascii="Times New Roman" w:eastAsia="Times New Roman" w:hAnsi="Times New Roman"/>
          <w:iCs/>
          <w:sz w:val="20"/>
          <w:szCs w:val="20"/>
          <w:lang w:val="en-US" w:eastAsia="bg-BG"/>
        </w:rPr>
        <w:t xml:space="preserve">, </w:t>
      </w:r>
      <w:r w:rsidRPr="003321CA">
        <w:rPr>
          <w:rFonts w:ascii="Times New Roman" w:eastAsia="Times New Roman" w:hAnsi="Times New Roman"/>
          <w:b/>
          <w:iCs/>
          <w:sz w:val="20"/>
          <w:szCs w:val="20"/>
          <w:lang w:val="en-US" w:eastAsia="bg-BG"/>
        </w:rPr>
        <w:t>39</w:t>
      </w:r>
      <w:r w:rsidRPr="003321CA">
        <w:rPr>
          <w:rFonts w:ascii="Times New Roman" w:eastAsia="Times New Roman" w:hAnsi="Times New Roman"/>
          <w:iCs/>
          <w:sz w:val="20"/>
          <w:szCs w:val="20"/>
          <w:lang w:val="en-US" w:eastAsia="bg-BG"/>
        </w:rPr>
        <w:t>, 3168 (</w:t>
      </w:r>
      <w:r w:rsidRPr="003321CA">
        <w:rPr>
          <w:rFonts w:ascii="Times New Roman" w:eastAsia="Times New Roman" w:hAnsi="Times New Roman"/>
          <w:bCs/>
          <w:sz w:val="20"/>
          <w:szCs w:val="20"/>
          <w:lang w:val="bg-BG" w:eastAsia="bg-BG"/>
        </w:rPr>
        <w:t>2000</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c</w:t>
      </w:r>
      <w:r w:rsidRPr="003321CA">
        <w:rPr>
          <w:rFonts w:ascii="Times New Roman" w:eastAsia="Times New Roman" w:hAnsi="Times New Roman"/>
          <w:sz w:val="20"/>
          <w:szCs w:val="20"/>
          <w:lang w:val="bg-BG" w:eastAsia="bg-BG"/>
        </w:rPr>
        <w:t>) H.</w:t>
      </w:r>
      <w:r w:rsidRPr="003321CA">
        <w:rPr>
          <w:rFonts w:ascii="Times New Roman" w:eastAsia="Times New Roman" w:hAnsi="Times New Roman"/>
          <w:i/>
          <w:iCs/>
          <w:sz w:val="20"/>
          <w:szCs w:val="20"/>
          <w:lang w:val="en-US" w:eastAsia="bg-BG"/>
        </w:rPr>
        <w:t xml:space="preserve"> </w:t>
      </w:r>
      <w:r w:rsidRPr="003321CA">
        <w:rPr>
          <w:rFonts w:ascii="Times New Roman" w:eastAsia="Times New Roman" w:hAnsi="Times New Roman"/>
          <w:sz w:val="20"/>
          <w:szCs w:val="20"/>
          <w:lang w:val="bg-BG" w:eastAsia="bg-BG"/>
        </w:rPr>
        <w:t>Bienaymé, C. Hulme, G. Oddon, P.</w:t>
      </w:r>
      <w:r w:rsidRPr="003321CA">
        <w:rPr>
          <w:rFonts w:ascii="Times New Roman" w:eastAsia="Times New Roman" w:hAnsi="Times New Roman"/>
          <w:i/>
          <w:iCs/>
          <w:sz w:val="20"/>
          <w:szCs w:val="20"/>
          <w:lang w:val="en-US" w:eastAsia="bg-BG"/>
        </w:rPr>
        <w:t xml:space="preserve"> </w:t>
      </w:r>
      <w:r w:rsidRPr="003321CA">
        <w:rPr>
          <w:rFonts w:ascii="Times New Roman" w:eastAsia="Times New Roman" w:hAnsi="Times New Roman"/>
          <w:sz w:val="20"/>
          <w:szCs w:val="20"/>
          <w:lang w:val="bg-BG" w:eastAsia="bg-BG"/>
        </w:rPr>
        <w:t xml:space="preserve">Schmitt, </w:t>
      </w:r>
      <w:r w:rsidRPr="003321CA">
        <w:rPr>
          <w:rFonts w:ascii="Times New Roman" w:eastAsia="Times New Roman" w:hAnsi="Times New Roman"/>
          <w:i/>
          <w:iCs/>
          <w:sz w:val="20"/>
          <w:szCs w:val="20"/>
          <w:lang w:val="bg-BG" w:eastAsia="bg-BG"/>
        </w:rPr>
        <w:t>Chem. Eur. J.</w:t>
      </w:r>
      <w:r w:rsidRPr="003321CA">
        <w:rPr>
          <w:rFonts w:ascii="Times New Roman" w:eastAsia="Times New Roman" w:hAnsi="Times New Roman"/>
          <w:iCs/>
          <w:sz w:val="20"/>
          <w:szCs w:val="20"/>
          <w:lang w:val="en-US" w:eastAsia="bg-BG"/>
        </w:rPr>
        <w:t xml:space="preserve">, </w:t>
      </w:r>
      <w:r w:rsidRPr="003321CA">
        <w:rPr>
          <w:rFonts w:ascii="Times New Roman" w:eastAsia="Times New Roman" w:hAnsi="Times New Roman"/>
          <w:b/>
          <w:iCs/>
          <w:sz w:val="20"/>
          <w:szCs w:val="20"/>
          <w:lang w:val="en-US" w:eastAsia="bg-BG"/>
        </w:rPr>
        <w:t>6</w:t>
      </w:r>
      <w:r w:rsidRPr="003321CA">
        <w:rPr>
          <w:rFonts w:ascii="Times New Roman" w:eastAsia="Times New Roman" w:hAnsi="Times New Roman"/>
          <w:iCs/>
          <w:sz w:val="20"/>
          <w:szCs w:val="20"/>
          <w:lang w:val="en-US" w:eastAsia="bg-BG"/>
        </w:rPr>
        <w:t xml:space="preserve"> 3321 (</w:t>
      </w:r>
      <w:r w:rsidRPr="003321CA">
        <w:rPr>
          <w:rFonts w:ascii="Times New Roman" w:eastAsia="Times New Roman" w:hAnsi="Times New Roman"/>
          <w:bCs/>
          <w:sz w:val="20"/>
          <w:szCs w:val="20"/>
          <w:lang w:val="bg-BG" w:eastAsia="bg-BG"/>
        </w:rPr>
        <w:t>2000</w:t>
      </w:r>
      <w:r w:rsidRPr="003321CA">
        <w:rPr>
          <w:rFonts w:ascii="Times New Roman" w:eastAsia="Times New Roman" w:hAnsi="Times New Roman"/>
          <w:bCs/>
          <w:sz w:val="20"/>
          <w:szCs w:val="20"/>
          <w:lang w:val="en-US" w:eastAsia="bg-BG"/>
        </w:rPr>
        <w:t>)</w:t>
      </w:r>
      <w:r w:rsidRPr="003321CA">
        <w:rPr>
          <w:rFonts w:ascii="Times New Roman" w:eastAsia="Times New Roman" w:hAnsi="Times New Roman"/>
          <w:sz w:val="20"/>
          <w:szCs w:val="20"/>
          <w:lang w:val="bg-BG" w:eastAsia="bg-BG"/>
        </w:rPr>
        <w:t>; (</w:t>
      </w:r>
      <w:r w:rsidRPr="003321CA">
        <w:rPr>
          <w:rFonts w:ascii="Times New Roman" w:eastAsia="Times New Roman" w:hAnsi="Times New Roman"/>
          <w:sz w:val="20"/>
          <w:szCs w:val="20"/>
          <w:lang w:val="en-US" w:eastAsia="bg-BG"/>
        </w:rPr>
        <w:t>d</w:t>
      </w:r>
      <w:r w:rsidRPr="003321CA">
        <w:rPr>
          <w:rFonts w:ascii="Times New Roman" w:eastAsia="Times New Roman" w:hAnsi="Times New Roman"/>
          <w:sz w:val="20"/>
          <w:szCs w:val="20"/>
          <w:lang w:val="bg-BG" w:eastAsia="bg-BG"/>
        </w:rPr>
        <w:t xml:space="preserve">) L. Weber, </w:t>
      </w:r>
      <w:r w:rsidRPr="003321CA">
        <w:rPr>
          <w:rFonts w:ascii="Times New Roman" w:eastAsia="Times New Roman" w:hAnsi="Times New Roman"/>
          <w:i/>
          <w:iCs/>
          <w:sz w:val="20"/>
          <w:szCs w:val="20"/>
          <w:lang w:val="bg-BG" w:eastAsia="bg-BG"/>
        </w:rPr>
        <w:t>Drug Discovery Today</w:t>
      </w:r>
      <w:r w:rsidRPr="003321CA">
        <w:rPr>
          <w:rFonts w:ascii="Times New Roman" w:eastAsia="Times New Roman" w:hAnsi="Times New Roman"/>
          <w:iCs/>
          <w:sz w:val="20"/>
          <w:szCs w:val="20"/>
          <w:lang w:val="en-US" w:eastAsia="bg-BG"/>
        </w:rPr>
        <w:t xml:space="preserve">, </w:t>
      </w:r>
      <w:r w:rsidRPr="003321CA">
        <w:rPr>
          <w:rFonts w:ascii="Times New Roman" w:eastAsia="Times New Roman" w:hAnsi="Times New Roman"/>
          <w:b/>
          <w:iCs/>
          <w:sz w:val="20"/>
          <w:szCs w:val="20"/>
          <w:lang w:val="en-US" w:eastAsia="bg-BG"/>
        </w:rPr>
        <w:t>7</w:t>
      </w:r>
      <w:r w:rsidRPr="003321CA">
        <w:rPr>
          <w:rFonts w:ascii="Times New Roman" w:eastAsia="Times New Roman" w:hAnsi="Times New Roman"/>
          <w:iCs/>
          <w:sz w:val="20"/>
          <w:szCs w:val="20"/>
          <w:lang w:val="en-US" w:eastAsia="bg-BG"/>
        </w:rPr>
        <w:t>, 143 (</w:t>
      </w:r>
      <w:r w:rsidRPr="003321CA">
        <w:rPr>
          <w:rFonts w:ascii="Times New Roman" w:eastAsia="Times New Roman" w:hAnsi="Times New Roman"/>
          <w:bCs/>
          <w:sz w:val="20"/>
          <w:szCs w:val="20"/>
          <w:lang w:val="bg-BG" w:eastAsia="bg-BG"/>
        </w:rPr>
        <w:t>2002</w:t>
      </w:r>
      <w:r w:rsidRPr="003321CA">
        <w:rPr>
          <w:rFonts w:ascii="Times New Roman" w:eastAsia="Times New Roman" w:hAnsi="Times New Roman"/>
          <w:bCs/>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bCs/>
          <w:sz w:val="20"/>
          <w:szCs w:val="20"/>
          <w:lang w:val="en-US" w:eastAsia="bg-BG"/>
        </w:rPr>
      </w:pPr>
      <w:r w:rsidRPr="003321CA">
        <w:rPr>
          <w:rFonts w:ascii="Times New Roman" w:eastAsia="Times New Roman" w:hAnsi="Times New Roman"/>
          <w:bCs/>
          <w:sz w:val="20"/>
          <w:szCs w:val="20"/>
          <w:lang w:val="en-US" w:eastAsia="bg-BG"/>
        </w:rPr>
        <w:t xml:space="preserve">M. T. Maghsoodlou, M. Karima, M. Lashkari, B. Adrom, N. Hazeri, </w:t>
      </w:r>
      <w:r w:rsidRPr="003321CA">
        <w:rPr>
          <w:rFonts w:ascii="Times New Roman" w:eastAsia="Times New Roman" w:hAnsi="Times New Roman"/>
          <w:bCs/>
          <w:i/>
          <w:sz w:val="20"/>
          <w:szCs w:val="20"/>
          <w:lang w:val="en-US" w:eastAsia="bg-BG"/>
        </w:rPr>
        <w:t>Bulg. Chem. Commun.</w:t>
      </w:r>
      <w:r w:rsidRPr="003321CA">
        <w:rPr>
          <w:rFonts w:ascii="Times New Roman" w:eastAsia="Times New Roman" w:hAnsi="Times New Roman"/>
          <w:bCs/>
          <w:sz w:val="20"/>
          <w:szCs w:val="20"/>
          <w:lang w:val="en-US" w:eastAsia="bg-BG"/>
        </w:rPr>
        <w:t xml:space="preserve">, </w:t>
      </w:r>
      <w:r w:rsidRPr="003321CA">
        <w:rPr>
          <w:rFonts w:ascii="Times New Roman" w:eastAsia="Times New Roman" w:hAnsi="Times New Roman"/>
          <w:b/>
          <w:bCs/>
          <w:sz w:val="20"/>
          <w:szCs w:val="20"/>
          <w:lang w:val="en-US" w:eastAsia="bg-BG"/>
        </w:rPr>
        <w:t>48</w:t>
      </w:r>
      <w:r w:rsidRPr="003321CA">
        <w:rPr>
          <w:rFonts w:ascii="Times New Roman" w:eastAsia="Times New Roman" w:hAnsi="Times New Roman"/>
          <w:bCs/>
          <w:sz w:val="20"/>
          <w:szCs w:val="20"/>
          <w:lang w:val="en-US" w:eastAsia="bg-BG"/>
        </w:rPr>
        <w:t>, 369 (2016).</w:t>
      </w:r>
    </w:p>
    <w:p w:rsidR="003321CA" w:rsidRPr="003321CA" w:rsidRDefault="003321CA" w:rsidP="003321CA">
      <w:pPr>
        <w:pStyle w:val="ListParagraph"/>
        <w:numPr>
          <w:ilvl w:val="0"/>
          <w:numId w:val="3"/>
        </w:numPr>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sv-SE" w:eastAsia="bg-BG"/>
        </w:rPr>
        <w:t xml:space="preserve">A. Venkov, S. Statkova-Abeghe, </w:t>
      </w:r>
      <w:r w:rsidRPr="003321CA">
        <w:rPr>
          <w:rFonts w:ascii="Times New Roman" w:eastAsia="Times New Roman" w:hAnsi="Times New Roman"/>
          <w:i/>
          <w:sz w:val="20"/>
          <w:szCs w:val="20"/>
          <w:shd w:val="clear" w:color="auto" w:fill="FFFFFF"/>
          <w:lang w:val="bg-BG" w:eastAsia="bg-BG"/>
        </w:rPr>
        <w:t>Synth. Commun</w:t>
      </w:r>
      <w:r w:rsidRPr="003321CA">
        <w:rPr>
          <w:rFonts w:ascii="Times New Roman" w:eastAsia="Times New Roman" w:hAnsi="Times New Roman"/>
          <w:i/>
          <w:sz w:val="20"/>
          <w:szCs w:val="20"/>
          <w:shd w:val="clear" w:color="auto" w:fill="FFFFFF"/>
          <w:lang w:val="en-US" w:eastAsia="bg-BG"/>
        </w:rPr>
        <w:t>.</w:t>
      </w:r>
      <w:r w:rsidRPr="003321CA">
        <w:rPr>
          <w:rFonts w:ascii="Times New Roman" w:eastAsia="Times New Roman" w:hAnsi="Times New Roman"/>
          <w:sz w:val="20"/>
          <w:szCs w:val="20"/>
          <w:shd w:val="clear" w:color="auto" w:fill="FFFFFF"/>
          <w:lang w:val="en-US" w:eastAsia="bg-BG"/>
        </w:rPr>
        <w:t xml:space="preserve">, </w:t>
      </w:r>
      <w:r w:rsidRPr="003321CA">
        <w:rPr>
          <w:rFonts w:ascii="Times New Roman" w:eastAsia="Times New Roman" w:hAnsi="Times New Roman"/>
          <w:b/>
          <w:sz w:val="20"/>
          <w:szCs w:val="20"/>
          <w:shd w:val="clear" w:color="auto" w:fill="FFFFFF"/>
          <w:lang w:val="en-US" w:eastAsia="bg-BG"/>
        </w:rPr>
        <w:t>26</w:t>
      </w:r>
      <w:r w:rsidRPr="003321CA">
        <w:rPr>
          <w:rFonts w:ascii="Times New Roman" w:eastAsia="Times New Roman" w:hAnsi="Times New Roman"/>
          <w:sz w:val="20"/>
          <w:szCs w:val="20"/>
          <w:shd w:val="clear" w:color="auto" w:fill="FFFFFF"/>
          <w:lang w:val="en-US" w:eastAsia="bg-BG"/>
        </w:rPr>
        <w:t>, 2135 (1996).</w:t>
      </w:r>
    </w:p>
    <w:p w:rsidR="003321CA" w:rsidRPr="005B37B5" w:rsidRDefault="003321CA" w:rsidP="003321CA">
      <w:pPr>
        <w:pStyle w:val="ListParagraph"/>
        <w:numPr>
          <w:ilvl w:val="0"/>
          <w:numId w:val="3"/>
        </w:numPr>
        <w:spacing w:after="0" w:line="240" w:lineRule="auto"/>
        <w:ind w:left="284" w:hanging="284"/>
        <w:jc w:val="both"/>
        <w:rPr>
          <w:rFonts w:ascii="Times New Roman" w:eastAsia="Times New Roman" w:hAnsi="Times New Roman"/>
          <w:sz w:val="20"/>
          <w:szCs w:val="20"/>
          <w:lang w:val="it-IT" w:eastAsia="bg-BG"/>
        </w:rPr>
      </w:pPr>
      <w:r w:rsidRPr="003321CA">
        <w:rPr>
          <w:rFonts w:ascii="Times New Roman" w:eastAsia="Times New Roman" w:hAnsi="Times New Roman"/>
          <w:sz w:val="20"/>
          <w:szCs w:val="20"/>
          <w:lang w:val="sv-SE" w:eastAsia="bg-BG"/>
        </w:rPr>
        <w:t xml:space="preserve">M. Staykova, </w:t>
      </w:r>
      <w:r w:rsidRPr="005B37B5">
        <w:rPr>
          <w:rFonts w:ascii="Times New Roman" w:eastAsia="Times New Roman" w:hAnsi="Times New Roman"/>
          <w:sz w:val="20"/>
          <w:szCs w:val="20"/>
          <w:lang w:val="it-IT" w:eastAsia="bg-BG"/>
        </w:rPr>
        <w:t>S.</w:t>
      </w:r>
      <w:r w:rsidRPr="003321CA">
        <w:rPr>
          <w:rFonts w:ascii="Times New Roman" w:eastAsia="Times New Roman" w:hAnsi="Times New Roman"/>
          <w:sz w:val="20"/>
          <w:szCs w:val="20"/>
          <w:lang w:val="sv-SE" w:eastAsia="bg-BG"/>
        </w:rPr>
        <w:t xml:space="preserve"> </w:t>
      </w:r>
      <w:r w:rsidRPr="005B37B5">
        <w:rPr>
          <w:rFonts w:ascii="Times New Roman" w:eastAsia="Times New Roman" w:hAnsi="Times New Roman"/>
          <w:sz w:val="20"/>
          <w:szCs w:val="20"/>
          <w:lang w:val="it-IT" w:eastAsia="bg-BG"/>
        </w:rPr>
        <w:t xml:space="preserve">Statkova-Abeghe, P. Angelov, I. Ivanov, </w:t>
      </w:r>
      <w:r w:rsidRPr="005B37B5">
        <w:rPr>
          <w:rFonts w:ascii="Times New Roman" w:eastAsia="Times New Roman" w:hAnsi="Times New Roman"/>
          <w:i/>
          <w:sz w:val="20"/>
          <w:szCs w:val="20"/>
          <w:lang w:val="it-IT" w:eastAsia="bg-BG"/>
        </w:rPr>
        <w:t>Arkivoc</w:t>
      </w:r>
      <w:r w:rsidRPr="005B37B5">
        <w:rPr>
          <w:rFonts w:ascii="Times New Roman" w:eastAsia="Times New Roman" w:hAnsi="Times New Roman"/>
          <w:sz w:val="20"/>
          <w:szCs w:val="20"/>
          <w:lang w:val="it-IT" w:eastAsia="bg-BG"/>
        </w:rPr>
        <w:t xml:space="preserve">, </w:t>
      </w:r>
      <w:r w:rsidR="008B6818" w:rsidRPr="005B37B5">
        <w:rPr>
          <w:rFonts w:ascii="Times New Roman" w:eastAsia="Times New Roman" w:hAnsi="Times New Roman"/>
          <w:b/>
          <w:sz w:val="20"/>
          <w:szCs w:val="20"/>
          <w:lang w:val="it-IT" w:eastAsia="bg-BG"/>
        </w:rPr>
        <w:t>IV</w:t>
      </w:r>
      <w:r w:rsidRPr="005B37B5">
        <w:rPr>
          <w:rFonts w:ascii="Times New Roman" w:eastAsia="Times New Roman" w:hAnsi="Times New Roman"/>
          <w:sz w:val="20"/>
          <w:szCs w:val="20"/>
          <w:lang w:val="it-IT" w:eastAsia="bg-BG"/>
        </w:rPr>
        <w:t>, 126, (2013).</w:t>
      </w:r>
    </w:p>
    <w:p w:rsidR="003321CA" w:rsidRPr="003321CA" w:rsidRDefault="003321CA" w:rsidP="003321CA">
      <w:pPr>
        <w:pStyle w:val="ListParagraph"/>
        <w:numPr>
          <w:ilvl w:val="0"/>
          <w:numId w:val="3"/>
        </w:numPr>
        <w:tabs>
          <w:tab w:val="left" w:pos="2910"/>
        </w:tabs>
        <w:spacing w:after="0" w:line="240" w:lineRule="auto"/>
        <w:ind w:left="284" w:hanging="284"/>
        <w:jc w:val="both"/>
        <w:rPr>
          <w:rFonts w:ascii="Times New Roman" w:eastAsia="Times New Roman" w:hAnsi="Times New Roman"/>
          <w:sz w:val="20"/>
          <w:szCs w:val="20"/>
          <w:lang w:eastAsia="bg-BG"/>
        </w:rPr>
      </w:pPr>
      <w:r w:rsidRPr="003321CA">
        <w:rPr>
          <w:rFonts w:ascii="Times New Roman" w:eastAsia="Times New Roman" w:hAnsi="Times New Roman"/>
          <w:sz w:val="20"/>
          <w:szCs w:val="20"/>
          <w:lang w:eastAsia="bg-BG"/>
        </w:rPr>
        <w:t>S.</w:t>
      </w:r>
      <w:r w:rsidRPr="003321CA">
        <w:rPr>
          <w:rFonts w:ascii="Times New Roman" w:eastAsia="Times New Roman" w:hAnsi="Times New Roman"/>
          <w:sz w:val="20"/>
          <w:szCs w:val="20"/>
          <w:lang w:val="sv-SE" w:eastAsia="bg-BG"/>
        </w:rPr>
        <w:t xml:space="preserve"> </w:t>
      </w:r>
      <w:r w:rsidRPr="003321CA">
        <w:rPr>
          <w:rFonts w:ascii="Times New Roman" w:eastAsia="Times New Roman" w:hAnsi="Times New Roman"/>
          <w:sz w:val="20"/>
          <w:szCs w:val="20"/>
          <w:lang w:eastAsia="bg-BG"/>
        </w:rPr>
        <w:t xml:space="preserve">Statkova-Abeghe, I. Ivanov, St. Nikolova, </w:t>
      </w:r>
      <w:r w:rsidRPr="003321CA">
        <w:rPr>
          <w:rFonts w:ascii="Times New Roman" w:eastAsia="Times New Roman" w:hAnsi="Times New Roman"/>
          <w:i/>
          <w:sz w:val="20"/>
          <w:szCs w:val="20"/>
          <w:lang w:eastAsia="bg-BG"/>
        </w:rPr>
        <w:t>Union of Scientists in Bulgaria – Plovdiv</w:t>
      </w:r>
      <w:r w:rsidRPr="003321CA">
        <w:rPr>
          <w:rFonts w:ascii="Times New Roman" w:eastAsia="Times New Roman" w:hAnsi="Times New Roman"/>
          <w:sz w:val="20"/>
          <w:szCs w:val="20"/>
          <w:lang w:eastAsia="bg-BG"/>
        </w:rPr>
        <w:t>,</w:t>
      </w:r>
      <w:r w:rsidRPr="003321CA">
        <w:rPr>
          <w:rFonts w:ascii="Times New Roman" w:eastAsia="Times New Roman" w:hAnsi="Times New Roman"/>
          <w:i/>
          <w:sz w:val="20"/>
          <w:szCs w:val="20"/>
          <w:lang w:eastAsia="bg-BG"/>
        </w:rPr>
        <w:t xml:space="preserve"> Scientific session – Technics and Technologies, Natural Sciences and the Humanities</w:t>
      </w:r>
      <w:r w:rsidRPr="003321CA">
        <w:rPr>
          <w:rFonts w:ascii="Times New Roman" w:eastAsia="Times New Roman" w:hAnsi="Times New Roman"/>
          <w:sz w:val="20"/>
          <w:szCs w:val="20"/>
          <w:lang w:eastAsia="bg-BG"/>
        </w:rPr>
        <w:t xml:space="preserve">, </w:t>
      </w:r>
      <w:r w:rsidRPr="003321CA">
        <w:rPr>
          <w:rFonts w:ascii="Times New Roman" w:eastAsia="Times New Roman" w:hAnsi="Times New Roman"/>
          <w:b/>
          <w:sz w:val="20"/>
          <w:szCs w:val="20"/>
          <w:lang w:eastAsia="bg-BG"/>
        </w:rPr>
        <w:t>5</w:t>
      </w:r>
      <w:r w:rsidRPr="003321CA">
        <w:rPr>
          <w:rFonts w:ascii="Times New Roman" w:eastAsia="Times New Roman" w:hAnsi="Times New Roman"/>
          <w:sz w:val="20"/>
          <w:szCs w:val="20"/>
          <w:lang w:eastAsia="bg-BG"/>
        </w:rPr>
        <w:t>, 38 (2004).</w:t>
      </w:r>
    </w:p>
    <w:p w:rsidR="003321CA" w:rsidRPr="003321CA" w:rsidRDefault="003321CA" w:rsidP="003321CA">
      <w:pPr>
        <w:pStyle w:val="ListParagraph"/>
        <w:numPr>
          <w:ilvl w:val="0"/>
          <w:numId w:val="3"/>
        </w:numPr>
        <w:tabs>
          <w:tab w:val="left" w:pos="2910"/>
        </w:tabs>
        <w:spacing w:after="0" w:line="240" w:lineRule="auto"/>
        <w:ind w:left="284" w:hanging="284"/>
        <w:jc w:val="both"/>
        <w:rPr>
          <w:rFonts w:ascii="Times New Roman" w:eastAsia="Times New Roman" w:hAnsi="Times New Roman"/>
          <w:sz w:val="20"/>
          <w:szCs w:val="20"/>
          <w:lang w:val="bg-BG" w:eastAsia="bg-BG"/>
        </w:rPr>
      </w:pPr>
      <w:r w:rsidRPr="003321CA">
        <w:rPr>
          <w:rFonts w:ascii="Times New Roman" w:eastAsia="Times New Roman" w:hAnsi="Times New Roman"/>
          <w:sz w:val="20"/>
          <w:szCs w:val="20"/>
          <w:lang w:eastAsia="bg-BG"/>
        </w:rPr>
        <w:t>S.</w:t>
      </w:r>
      <w:r w:rsidRPr="003321CA">
        <w:rPr>
          <w:rFonts w:ascii="Times New Roman" w:eastAsia="Times New Roman" w:hAnsi="Times New Roman"/>
          <w:sz w:val="20"/>
          <w:szCs w:val="20"/>
          <w:lang w:val="sv-SE" w:eastAsia="bg-BG"/>
        </w:rPr>
        <w:t xml:space="preserve"> </w:t>
      </w:r>
      <w:r w:rsidRPr="003321CA">
        <w:rPr>
          <w:rFonts w:ascii="Times New Roman" w:eastAsia="Times New Roman" w:hAnsi="Times New Roman"/>
          <w:sz w:val="20"/>
          <w:szCs w:val="20"/>
          <w:lang w:eastAsia="bg-BG"/>
        </w:rPr>
        <w:t>Statkova-Abeghe, I. Ivanov,</w:t>
      </w:r>
      <w:r w:rsidRPr="003321CA">
        <w:rPr>
          <w:rFonts w:ascii="Times New Roman" w:eastAsia="Times New Roman" w:hAnsi="Times New Roman"/>
          <w:sz w:val="20"/>
          <w:szCs w:val="20"/>
          <w:lang w:val="sv-SE" w:eastAsia="bg-BG"/>
        </w:rPr>
        <w:t xml:space="preserve"> M. Staykova,</w:t>
      </w:r>
      <w:r w:rsidRPr="003321CA">
        <w:rPr>
          <w:rFonts w:ascii="Times New Roman" w:eastAsia="Times New Roman" w:hAnsi="Times New Roman"/>
          <w:sz w:val="20"/>
          <w:szCs w:val="20"/>
          <w:lang w:eastAsia="bg-BG"/>
        </w:rPr>
        <w:t xml:space="preserve"> St. Nikolova, </w:t>
      </w:r>
      <w:r w:rsidRPr="003321CA">
        <w:rPr>
          <w:rFonts w:ascii="Times New Roman" w:eastAsia="Times New Roman" w:hAnsi="Times New Roman"/>
          <w:i/>
          <w:sz w:val="20"/>
          <w:szCs w:val="20"/>
          <w:lang w:eastAsia="bg-BG"/>
        </w:rPr>
        <w:t>Annual of University of Shumen “Konstantin Preslavsky”</w:t>
      </w:r>
      <w:r w:rsidRPr="003321CA">
        <w:rPr>
          <w:rFonts w:ascii="Times New Roman" w:eastAsia="Times New Roman" w:hAnsi="Times New Roman"/>
          <w:sz w:val="20"/>
          <w:szCs w:val="20"/>
          <w:lang w:eastAsia="bg-BG"/>
        </w:rPr>
        <w:t>,</w:t>
      </w:r>
      <w:r w:rsidRPr="003321CA">
        <w:rPr>
          <w:rFonts w:ascii="Times New Roman" w:eastAsia="Times New Roman" w:hAnsi="Times New Roman"/>
          <w:i/>
          <w:sz w:val="20"/>
          <w:szCs w:val="20"/>
          <w:lang w:eastAsia="bg-BG"/>
        </w:rPr>
        <w:t xml:space="preserve"> Natural sciences - Chemistry</w:t>
      </w:r>
      <w:r w:rsidRPr="003321CA">
        <w:rPr>
          <w:rFonts w:ascii="Times New Roman" w:eastAsia="Times New Roman" w:hAnsi="Times New Roman"/>
          <w:sz w:val="20"/>
          <w:szCs w:val="20"/>
          <w:lang w:eastAsia="bg-BG"/>
        </w:rPr>
        <w:t xml:space="preserve">, </w:t>
      </w:r>
      <w:r w:rsidRPr="003321CA">
        <w:rPr>
          <w:rFonts w:ascii="Times New Roman" w:eastAsia="Times New Roman" w:hAnsi="Times New Roman"/>
          <w:b/>
          <w:sz w:val="20"/>
          <w:szCs w:val="20"/>
          <w:lang w:val="en-US" w:eastAsia="bg-BG"/>
        </w:rPr>
        <w:t>XXB2</w:t>
      </w:r>
      <w:r w:rsidRPr="003321CA">
        <w:rPr>
          <w:rFonts w:ascii="Times New Roman" w:eastAsia="Times New Roman" w:hAnsi="Times New Roman"/>
          <w:sz w:val="20"/>
          <w:szCs w:val="20"/>
          <w:lang w:eastAsia="bg-BG"/>
        </w:rPr>
        <w:t>, 151 (2010).</w:t>
      </w:r>
    </w:p>
    <w:p w:rsidR="003321CA" w:rsidRPr="003321CA" w:rsidRDefault="003321CA" w:rsidP="003321CA">
      <w:pPr>
        <w:pStyle w:val="ListParagraph"/>
        <w:numPr>
          <w:ilvl w:val="0"/>
          <w:numId w:val="3"/>
        </w:numPr>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eastAsia="bg-BG"/>
        </w:rPr>
        <w:t>S.</w:t>
      </w:r>
      <w:r w:rsidRPr="003321CA">
        <w:rPr>
          <w:rFonts w:ascii="Times New Roman" w:eastAsia="Times New Roman" w:hAnsi="Times New Roman"/>
          <w:sz w:val="20"/>
          <w:szCs w:val="20"/>
          <w:lang w:val="sv-SE" w:eastAsia="bg-BG"/>
        </w:rPr>
        <w:t xml:space="preserve"> </w:t>
      </w:r>
      <w:r w:rsidRPr="003321CA">
        <w:rPr>
          <w:rFonts w:ascii="Times New Roman" w:eastAsia="Times New Roman" w:hAnsi="Times New Roman"/>
          <w:sz w:val="20"/>
          <w:szCs w:val="20"/>
          <w:lang w:eastAsia="bg-BG"/>
        </w:rPr>
        <w:t xml:space="preserve">Statkova-Abeghe, D. Georgiev, I. Ivanov, St. Nikolova, </w:t>
      </w:r>
      <w:r w:rsidRPr="003321CA">
        <w:rPr>
          <w:rFonts w:ascii="Times New Roman" w:eastAsia="Times New Roman" w:hAnsi="Times New Roman"/>
          <w:i/>
          <w:sz w:val="20"/>
          <w:szCs w:val="20"/>
          <w:lang w:val="bg-BG" w:eastAsia="bg-BG"/>
        </w:rPr>
        <w:t>University of Plovdiv “Paisii Hilendarski”, Scientific papers - Chemistry</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en-US" w:eastAsia="bg-BG"/>
        </w:rPr>
        <w:t>34</w:t>
      </w:r>
      <w:r w:rsidRPr="003321CA">
        <w:rPr>
          <w:rFonts w:ascii="Times New Roman" w:eastAsia="Times New Roman" w:hAnsi="Times New Roman"/>
          <w:sz w:val="20"/>
          <w:szCs w:val="20"/>
          <w:lang w:val="en-US" w:eastAsia="bg-BG"/>
        </w:rPr>
        <w:t>, 95</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eastAsia="bg-BG"/>
        </w:rPr>
        <w:t>2006).</w:t>
      </w:r>
    </w:p>
    <w:p w:rsidR="008B6818" w:rsidRDefault="003321CA" w:rsidP="008B6818">
      <w:pPr>
        <w:pStyle w:val="ListParagraph"/>
        <w:numPr>
          <w:ilvl w:val="0"/>
          <w:numId w:val="3"/>
        </w:numPr>
        <w:spacing w:after="0" w:line="240" w:lineRule="auto"/>
        <w:ind w:left="284" w:hanging="284"/>
        <w:jc w:val="both"/>
        <w:rPr>
          <w:rFonts w:ascii="Times New Roman" w:eastAsia="Times New Roman" w:hAnsi="Times New Roman"/>
          <w:sz w:val="20"/>
          <w:szCs w:val="20"/>
          <w:lang w:eastAsia="bg-BG"/>
        </w:rPr>
      </w:pPr>
      <w:r w:rsidRPr="003321CA">
        <w:rPr>
          <w:rFonts w:ascii="Times New Roman" w:eastAsia="Times New Roman" w:hAnsi="Times New Roman"/>
          <w:sz w:val="20"/>
          <w:szCs w:val="20"/>
          <w:lang w:eastAsia="bg-BG"/>
        </w:rPr>
        <w:t xml:space="preserve">S. Statkova-Abeghe, </w:t>
      </w:r>
      <w:r w:rsidRPr="003321CA">
        <w:rPr>
          <w:rFonts w:ascii="Times New Roman" w:eastAsia="Times New Roman" w:hAnsi="Times New Roman"/>
          <w:sz w:val="20"/>
          <w:szCs w:val="20"/>
          <w:lang w:val="it-IT" w:eastAsia="bg-BG"/>
        </w:rPr>
        <w:t>A.</w:t>
      </w:r>
      <w:r w:rsidRPr="003321CA">
        <w:rPr>
          <w:rFonts w:ascii="Times New Roman" w:eastAsia="Times New Roman" w:hAnsi="Times New Roman"/>
          <w:sz w:val="20"/>
          <w:szCs w:val="20"/>
          <w:lang w:eastAsia="bg-BG"/>
        </w:rPr>
        <w:t xml:space="preserve"> </w:t>
      </w:r>
      <w:r w:rsidRPr="003321CA">
        <w:rPr>
          <w:rFonts w:ascii="Times New Roman" w:eastAsia="Times New Roman" w:hAnsi="Times New Roman"/>
          <w:sz w:val="20"/>
          <w:szCs w:val="20"/>
          <w:lang w:val="it-IT" w:eastAsia="bg-BG"/>
        </w:rPr>
        <w:t xml:space="preserve">Donova, A. Venkov, </w:t>
      </w:r>
      <w:r w:rsidRPr="003321CA">
        <w:rPr>
          <w:rFonts w:ascii="Times New Roman" w:eastAsia="Times New Roman" w:hAnsi="Times New Roman"/>
          <w:i/>
          <w:sz w:val="20"/>
          <w:szCs w:val="20"/>
          <w:lang w:val="bg-BG" w:eastAsia="bg-BG"/>
        </w:rPr>
        <w:t>University of Plovdiv “Paisii Hilendarski”, Scientific papers - Chemistry</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en-US" w:eastAsia="bg-BG"/>
        </w:rPr>
        <w:t>31</w:t>
      </w:r>
      <w:r w:rsidRPr="003321CA">
        <w:rPr>
          <w:rFonts w:ascii="Times New Roman" w:eastAsia="Times New Roman" w:hAnsi="Times New Roman"/>
          <w:sz w:val="20"/>
          <w:szCs w:val="20"/>
          <w:lang w:val="en-US" w:eastAsia="bg-BG"/>
        </w:rPr>
        <w:t>, 37 (</w:t>
      </w:r>
      <w:r w:rsidRPr="003321CA">
        <w:rPr>
          <w:rFonts w:ascii="Times New Roman" w:eastAsia="Times New Roman" w:hAnsi="Times New Roman"/>
          <w:sz w:val="20"/>
          <w:szCs w:val="20"/>
          <w:lang w:eastAsia="bg-BG"/>
        </w:rPr>
        <w:t>2002).</w:t>
      </w:r>
    </w:p>
    <w:p w:rsidR="00293825" w:rsidRPr="008B6818" w:rsidRDefault="003321CA" w:rsidP="008B6818">
      <w:pPr>
        <w:pStyle w:val="ListParagraph"/>
        <w:numPr>
          <w:ilvl w:val="0"/>
          <w:numId w:val="3"/>
        </w:numPr>
        <w:spacing w:after="0" w:line="240" w:lineRule="auto"/>
        <w:ind w:left="284" w:hanging="284"/>
        <w:jc w:val="both"/>
        <w:rPr>
          <w:rFonts w:ascii="Times New Roman" w:eastAsia="Times New Roman" w:hAnsi="Times New Roman"/>
          <w:sz w:val="20"/>
          <w:szCs w:val="20"/>
          <w:lang w:eastAsia="bg-BG"/>
        </w:rPr>
      </w:pPr>
      <w:r w:rsidRPr="008B6818">
        <w:rPr>
          <w:rFonts w:ascii="Times New Roman" w:eastAsia="Times New Roman" w:hAnsi="Times New Roman"/>
          <w:sz w:val="20"/>
          <w:szCs w:val="20"/>
          <w:lang w:val="en-US" w:eastAsia="bg-BG"/>
        </w:rPr>
        <w:t xml:space="preserve">P. Marinova, M. Marinov, Y. Feodorova, M. Kazakova, D. Georgiev, V. Lekova, P. Penchev, N. Stoyanov, </w:t>
      </w:r>
      <w:r w:rsidRPr="008B6818">
        <w:rPr>
          <w:rFonts w:ascii="Times New Roman" w:eastAsia="Times New Roman" w:hAnsi="Times New Roman"/>
          <w:i/>
          <w:sz w:val="20"/>
          <w:szCs w:val="20"/>
          <w:lang w:val="bg-BG" w:eastAsia="bg-BG"/>
        </w:rPr>
        <w:t>Compt. rend. Acad. bulg. Sci.</w:t>
      </w:r>
      <w:r w:rsidRPr="008B6818">
        <w:rPr>
          <w:rFonts w:ascii="Times New Roman" w:eastAsia="Times New Roman" w:hAnsi="Times New Roman"/>
          <w:sz w:val="20"/>
          <w:szCs w:val="20"/>
          <w:lang w:val="bg-BG" w:eastAsia="bg-BG"/>
        </w:rPr>
        <w:t xml:space="preserve">, </w:t>
      </w:r>
      <w:r w:rsidRPr="008B6818">
        <w:rPr>
          <w:rFonts w:ascii="Times New Roman" w:eastAsia="Times New Roman" w:hAnsi="Times New Roman"/>
          <w:b/>
          <w:sz w:val="20"/>
          <w:szCs w:val="20"/>
          <w:lang w:val="bg-BG" w:eastAsia="bg-BG"/>
        </w:rPr>
        <w:t>67</w:t>
      </w:r>
      <w:r w:rsidRPr="008B6818">
        <w:rPr>
          <w:rFonts w:ascii="Times New Roman" w:eastAsia="Times New Roman" w:hAnsi="Times New Roman"/>
          <w:sz w:val="20"/>
          <w:szCs w:val="20"/>
          <w:lang w:val="bg-BG" w:eastAsia="bg-BG"/>
        </w:rPr>
        <w:t xml:space="preserve">, </w:t>
      </w:r>
      <w:r w:rsidRPr="008B6818">
        <w:rPr>
          <w:rFonts w:ascii="Times New Roman" w:eastAsia="Times New Roman" w:hAnsi="Times New Roman"/>
          <w:sz w:val="20"/>
          <w:szCs w:val="20"/>
          <w:lang w:val="en-US" w:eastAsia="bg-BG"/>
        </w:rPr>
        <w:t>513 (2014).</w:t>
      </w:r>
      <w:r w:rsidR="00293825" w:rsidRPr="008B6818">
        <w:rPr>
          <w:rFonts w:ascii="Times New Roman" w:hAnsi="Times New Roman"/>
        </w:rPr>
        <w:t xml:space="preserve"> </w:t>
      </w:r>
    </w:p>
    <w:p w:rsidR="00293825" w:rsidRDefault="00293825" w:rsidP="00293825">
      <w:pPr>
        <w:pStyle w:val="01PaperTitle"/>
        <w:spacing w:before="0" w:after="100" w:afterAutospacing="1"/>
      </w:pPr>
    </w:p>
    <w:p w:rsidR="005F5DD0" w:rsidRDefault="005F5DD0" w:rsidP="005F5DD0">
      <w:pPr>
        <w:pStyle w:val="02PaperAuthors"/>
        <w:sectPr w:rsidR="005F5DD0" w:rsidSect="005B37B5">
          <w:headerReference w:type="even" r:id="rId31"/>
          <w:headerReference w:type="default" r:id="rId32"/>
          <w:footerReference w:type="even" r:id="rId33"/>
          <w:footerReference w:type="default" r:id="rId34"/>
          <w:type w:val="continuous"/>
          <w:pgSz w:w="11907" w:h="16839" w:code="9"/>
          <w:pgMar w:top="1134" w:right="1134" w:bottom="1134" w:left="1134" w:header="1020" w:footer="1134" w:gutter="0"/>
          <w:pgNumType w:start="32"/>
          <w:cols w:num="2" w:space="457"/>
          <w:titlePg/>
          <w:docGrid w:linePitch="360"/>
        </w:sectPr>
      </w:pPr>
    </w:p>
    <w:p w:rsidR="005F5DD0" w:rsidRDefault="005F5DD0" w:rsidP="005F5DD0">
      <w:pPr>
        <w:pStyle w:val="02PaperAuthors"/>
      </w:pPr>
    </w:p>
    <w:p w:rsidR="005F5DD0" w:rsidRPr="005F5DD0" w:rsidRDefault="005F5DD0" w:rsidP="005F5DD0">
      <w:pPr>
        <w:pStyle w:val="021AuthorAddress"/>
        <w:sectPr w:rsidR="005F5DD0" w:rsidRPr="005F5DD0" w:rsidSect="005F5DD0">
          <w:type w:val="continuous"/>
          <w:pgSz w:w="11907" w:h="16839" w:code="9"/>
          <w:pgMar w:top="1134" w:right="1134" w:bottom="1134" w:left="1134" w:header="1020" w:footer="1134" w:gutter="0"/>
          <w:cols w:space="457"/>
          <w:titlePg/>
          <w:docGrid w:linePitch="360"/>
        </w:sectPr>
      </w:pPr>
    </w:p>
    <w:p w:rsidR="005F5DD0" w:rsidRDefault="005F5DD0" w:rsidP="00293825">
      <w:pPr>
        <w:pStyle w:val="01PaperTitle"/>
        <w:spacing w:before="0" w:after="100" w:afterAutospacing="1"/>
        <w:rPr>
          <w:sz w:val="24"/>
          <w:szCs w:val="24"/>
        </w:rPr>
      </w:pPr>
    </w:p>
    <w:p w:rsidR="005F5DD0" w:rsidRDefault="005F5DD0" w:rsidP="00293825">
      <w:pPr>
        <w:pStyle w:val="01PaperTitle"/>
        <w:spacing w:before="0" w:after="100" w:afterAutospacing="1"/>
        <w:rPr>
          <w:sz w:val="24"/>
          <w:szCs w:val="24"/>
        </w:rPr>
      </w:pPr>
    </w:p>
    <w:p w:rsidR="00293825" w:rsidRPr="005B37B5" w:rsidRDefault="008B6818" w:rsidP="00F702CB">
      <w:pPr>
        <w:pStyle w:val="01PaperTitle"/>
        <w:spacing w:before="0"/>
        <w:rPr>
          <w:sz w:val="24"/>
          <w:szCs w:val="24"/>
          <w:lang w:val="ru-RU"/>
        </w:rPr>
      </w:pPr>
      <w:r w:rsidRPr="005B37B5">
        <w:rPr>
          <w:sz w:val="24"/>
          <w:szCs w:val="24"/>
          <w:lang w:val="ru-RU"/>
        </w:rPr>
        <w:t xml:space="preserve">СИНТЕЗ И АНТИБАКТЕРИАЛНА АКТИВНОСТ НА </w:t>
      </w:r>
      <w:r w:rsidR="00293825" w:rsidRPr="005B37B5">
        <w:rPr>
          <w:sz w:val="24"/>
          <w:szCs w:val="24"/>
          <w:lang w:val="ru-RU"/>
        </w:rPr>
        <w:t>2-</w:t>
      </w:r>
      <w:r w:rsidRPr="005B37B5">
        <w:rPr>
          <w:sz w:val="24"/>
          <w:szCs w:val="24"/>
          <w:lang w:val="ru-RU"/>
        </w:rPr>
        <w:t>ЗАМЕСТЕНИ БЕНЗОТИАЗОЛИ</w:t>
      </w:r>
    </w:p>
    <w:p w:rsidR="00293825" w:rsidRPr="005B37B5" w:rsidRDefault="00293825" w:rsidP="00F702CB">
      <w:pPr>
        <w:pStyle w:val="02PaperAuthors"/>
        <w:spacing w:after="120" w:line="240" w:lineRule="auto"/>
        <w:rPr>
          <w:sz w:val="22"/>
          <w:vertAlign w:val="superscript"/>
          <w:lang w:val="ru-RU"/>
        </w:rPr>
      </w:pPr>
      <w:r w:rsidRPr="005B37B5">
        <w:rPr>
          <w:sz w:val="22"/>
          <w:lang w:val="ru-RU"/>
        </w:rPr>
        <w:t>Й. Стремски</w:t>
      </w:r>
      <w:r w:rsidRPr="005B37B5">
        <w:rPr>
          <w:sz w:val="22"/>
          <w:vertAlign w:val="superscript"/>
          <w:lang w:val="ru-RU"/>
        </w:rPr>
        <w:t>1</w:t>
      </w:r>
      <w:r w:rsidRPr="005B37B5">
        <w:rPr>
          <w:sz w:val="22"/>
          <w:lang w:val="ru-RU"/>
        </w:rPr>
        <w:t>, С. Статкова-Абегхе</w:t>
      </w:r>
      <w:r w:rsidRPr="005B37B5">
        <w:rPr>
          <w:sz w:val="22"/>
          <w:vertAlign w:val="superscript"/>
          <w:lang w:val="ru-RU"/>
        </w:rPr>
        <w:t>1*</w:t>
      </w:r>
      <w:r w:rsidRPr="005B37B5">
        <w:rPr>
          <w:sz w:val="22"/>
          <w:lang w:val="ru-RU"/>
        </w:rPr>
        <w:t>, Д. Георгиев</w:t>
      </w:r>
      <w:r w:rsidRPr="005B37B5">
        <w:rPr>
          <w:sz w:val="22"/>
          <w:vertAlign w:val="superscript"/>
          <w:lang w:val="ru-RU"/>
        </w:rPr>
        <w:t>2</w:t>
      </w:r>
      <w:r w:rsidRPr="005B37B5">
        <w:rPr>
          <w:sz w:val="22"/>
          <w:lang w:val="ru-RU"/>
        </w:rPr>
        <w:t>, П. Ангелов</w:t>
      </w:r>
      <w:r w:rsidRPr="005B37B5">
        <w:rPr>
          <w:sz w:val="22"/>
          <w:vertAlign w:val="superscript"/>
          <w:lang w:val="ru-RU"/>
        </w:rPr>
        <w:t>1</w:t>
      </w:r>
      <w:r w:rsidRPr="005B37B5">
        <w:rPr>
          <w:sz w:val="22"/>
          <w:lang w:val="ru-RU"/>
        </w:rPr>
        <w:t>, И. Иванов</w:t>
      </w:r>
      <w:r w:rsidRPr="005B37B5">
        <w:rPr>
          <w:sz w:val="22"/>
          <w:vertAlign w:val="superscript"/>
          <w:lang w:val="ru-RU"/>
        </w:rPr>
        <w:t>1</w:t>
      </w:r>
    </w:p>
    <w:p w:rsidR="00293825" w:rsidRPr="005B37B5" w:rsidRDefault="00293825" w:rsidP="00293825">
      <w:pPr>
        <w:pStyle w:val="021AuthorAddress"/>
        <w:spacing w:before="0" w:after="120"/>
        <w:rPr>
          <w:vertAlign w:val="superscript"/>
          <w:lang w:val="ru-RU"/>
        </w:rPr>
      </w:pPr>
      <w:r w:rsidRPr="005B37B5">
        <w:rPr>
          <w:vertAlign w:val="superscript"/>
          <w:lang w:val="ru-RU"/>
        </w:rPr>
        <w:t>1</w:t>
      </w:r>
      <w:r w:rsidRPr="005B37B5">
        <w:rPr>
          <w:lang w:val="ru-RU"/>
        </w:rPr>
        <w:t>Пловдивски Университет „Паисий Хилендарски”, Катедра Органична химия,</w:t>
      </w:r>
      <w:r w:rsidRPr="005B37B5">
        <w:rPr>
          <w:lang w:val="ru-RU"/>
        </w:rPr>
        <w:br/>
        <w:t xml:space="preserve">ул. Цар Асен, 24, 4000 Пловдив, </w:t>
      </w:r>
      <w:r w:rsidRPr="009A2C6A">
        <w:rPr>
          <w:lang w:val="en-US"/>
        </w:rPr>
        <w:t>e</w:t>
      </w:r>
      <w:r w:rsidRPr="005B37B5">
        <w:rPr>
          <w:lang w:val="ru-RU"/>
        </w:rPr>
        <w:t>-</w:t>
      </w:r>
      <w:r w:rsidRPr="009A2C6A">
        <w:rPr>
          <w:lang w:val="en-US"/>
        </w:rPr>
        <w:t>mail</w:t>
      </w:r>
      <w:r w:rsidRPr="005B37B5">
        <w:rPr>
          <w:lang w:val="ru-RU"/>
        </w:rPr>
        <w:t xml:space="preserve">: </w:t>
      </w:r>
      <w:r>
        <w:rPr>
          <w:lang w:val="en-US"/>
        </w:rPr>
        <w:t>stab</w:t>
      </w:r>
      <w:r w:rsidRPr="005B37B5">
        <w:rPr>
          <w:lang w:val="ru-RU"/>
        </w:rPr>
        <w:t>@</w:t>
      </w:r>
      <w:r w:rsidRPr="009A2C6A">
        <w:rPr>
          <w:lang w:val="en-US"/>
        </w:rPr>
        <w:t>uni</w:t>
      </w:r>
      <w:r w:rsidRPr="005B37B5">
        <w:rPr>
          <w:lang w:val="ru-RU"/>
        </w:rPr>
        <w:t>-</w:t>
      </w:r>
      <w:r w:rsidRPr="009A2C6A">
        <w:rPr>
          <w:lang w:val="en-US"/>
        </w:rPr>
        <w:t>plovdiv</w:t>
      </w:r>
      <w:r w:rsidRPr="005B37B5">
        <w:rPr>
          <w:lang w:val="ru-RU"/>
        </w:rPr>
        <w:t>.</w:t>
      </w:r>
      <w:r w:rsidRPr="009A2C6A">
        <w:rPr>
          <w:lang w:val="en-US"/>
        </w:rPr>
        <w:t>bg</w:t>
      </w:r>
      <w:r w:rsidRPr="005B37B5">
        <w:rPr>
          <w:vertAlign w:val="superscript"/>
          <w:lang w:val="ru-RU"/>
        </w:rPr>
        <w:t xml:space="preserve"> </w:t>
      </w:r>
    </w:p>
    <w:p w:rsidR="00293825" w:rsidRPr="005B37B5" w:rsidRDefault="00293825" w:rsidP="00293825">
      <w:pPr>
        <w:pStyle w:val="021AuthorAddress"/>
        <w:spacing w:before="0" w:after="120"/>
        <w:rPr>
          <w:b/>
          <w:color w:val="000000"/>
          <w:lang w:val="ru-RU"/>
        </w:rPr>
      </w:pPr>
      <w:r w:rsidRPr="005B37B5">
        <w:rPr>
          <w:vertAlign w:val="superscript"/>
          <w:lang w:val="ru-RU"/>
        </w:rPr>
        <w:t xml:space="preserve">2 </w:t>
      </w:r>
      <w:r w:rsidRPr="005B37B5">
        <w:rPr>
          <w:lang w:val="ru-RU"/>
        </w:rPr>
        <w:t xml:space="preserve">Катедра Биохимия и микробиология, ул. Цар Асен, 24, 4000 Пловдив, </w:t>
      </w:r>
      <w:r w:rsidRPr="009A2C6A">
        <w:rPr>
          <w:lang w:val="en-US"/>
        </w:rPr>
        <w:t>e</w:t>
      </w:r>
      <w:r w:rsidRPr="005B37B5">
        <w:rPr>
          <w:lang w:val="ru-RU"/>
        </w:rPr>
        <w:t>-</w:t>
      </w:r>
      <w:r w:rsidRPr="009A2C6A">
        <w:rPr>
          <w:lang w:val="en-US"/>
        </w:rPr>
        <w:t>mail</w:t>
      </w:r>
      <w:r w:rsidRPr="005B37B5">
        <w:rPr>
          <w:lang w:val="ru-RU"/>
        </w:rPr>
        <w:t xml:space="preserve">: </w:t>
      </w:r>
      <w:r w:rsidRPr="00B95AB5">
        <w:rPr>
          <w:lang w:val="en-US"/>
        </w:rPr>
        <w:t>danail</w:t>
      </w:r>
      <w:r w:rsidRPr="005B37B5">
        <w:rPr>
          <w:lang w:val="ru-RU"/>
        </w:rPr>
        <w:t>_</w:t>
      </w:r>
      <w:r w:rsidRPr="00B95AB5">
        <w:rPr>
          <w:lang w:val="en-US"/>
        </w:rPr>
        <w:t>d</w:t>
      </w:r>
      <w:r w:rsidRPr="005B37B5">
        <w:rPr>
          <w:lang w:val="ru-RU"/>
        </w:rPr>
        <w:t>_</w:t>
      </w:r>
      <w:r w:rsidRPr="00B95AB5">
        <w:rPr>
          <w:lang w:val="en-US"/>
        </w:rPr>
        <w:t>g</w:t>
      </w:r>
      <w:r w:rsidRPr="005B37B5">
        <w:rPr>
          <w:lang w:val="ru-RU"/>
        </w:rPr>
        <w:t>@</w:t>
      </w:r>
      <w:r w:rsidRPr="00B95AB5">
        <w:rPr>
          <w:lang w:val="en-US"/>
        </w:rPr>
        <w:t>abv</w:t>
      </w:r>
      <w:r w:rsidRPr="005B37B5">
        <w:rPr>
          <w:lang w:val="ru-RU"/>
        </w:rPr>
        <w:t>.</w:t>
      </w:r>
      <w:r w:rsidRPr="00B95AB5">
        <w:rPr>
          <w:lang w:val="en-US"/>
        </w:rPr>
        <w:t>bg</w:t>
      </w:r>
      <w:r w:rsidRPr="005B37B5">
        <w:rPr>
          <w:b/>
          <w:color w:val="000000"/>
          <w:lang w:val="ru-RU"/>
        </w:rPr>
        <w:t xml:space="preserve"> </w:t>
      </w:r>
    </w:p>
    <w:p w:rsidR="00293825" w:rsidRPr="00810B1F" w:rsidRDefault="00293825" w:rsidP="00293825">
      <w:pPr>
        <w:spacing w:after="120" w:line="240" w:lineRule="auto"/>
        <w:jc w:val="center"/>
        <w:rPr>
          <w:rFonts w:ascii="Times New Roman" w:hAnsi="Times New Roman"/>
          <w:i/>
          <w:sz w:val="20"/>
          <w:szCs w:val="16"/>
          <w:lang w:val="bg-BG" w:eastAsia="bg-BG"/>
        </w:rPr>
      </w:pPr>
      <w:r w:rsidRPr="00810B1F">
        <w:rPr>
          <w:rFonts w:ascii="Times New Roman" w:hAnsi="Times New Roman"/>
          <w:i/>
          <w:sz w:val="20"/>
          <w:szCs w:val="16"/>
          <w:lang w:val="bg-BG" w:eastAsia="bg-BG"/>
        </w:rPr>
        <w:t>Постъпила на 11</w:t>
      </w:r>
      <w:r w:rsidRPr="005B37B5">
        <w:rPr>
          <w:rFonts w:ascii="Times New Roman" w:hAnsi="Times New Roman"/>
          <w:i/>
          <w:sz w:val="20"/>
          <w:szCs w:val="16"/>
          <w:lang w:val="ru-RU" w:eastAsia="bg-BG"/>
        </w:rPr>
        <w:t xml:space="preserve"> </w:t>
      </w:r>
      <w:r w:rsidRPr="00810B1F">
        <w:rPr>
          <w:rFonts w:ascii="Times New Roman" w:hAnsi="Times New Roman"/>
          <w:i/>
          <w:sz w:val="20"/>
          <w:szCs w:val="16"/>
          <w:lang w:val="bg-BG" w:eastAsia="bg-BG"/>
        </w:rPr>
        <w:t>ноември 2016 г.; приета на 1 януари 2017 г.</w:t>
      </w:r>
    </w:p>
    <w:p w:rsidR="00293825" w:rsidRPr="00810B1F" w:rsidRDefault="00293825" w:rsidP="00293825">
      <w:pPr>
        <w:spacing w:after="120" w:line="240" w:lineRule="auto"/>
        <w:jc w:val="center"/>
        <w:rPr>
          <w:rFonts w:ascii="Times New Roman" w:hAnsi="Times New Roman"/>
          <w:caps/>
          <w:lang w:val="bg-BG"/>
        </w:rPr>
      </w:pPr>
      <w:r w:rsidRPr="00810B1F">
        <w:rPr>
          <w:rFonts w:ascii="Times New Roman" w:hAnsi="Times New Roman"/>
          <w:caps/>
          <w:lang w:val="bg-BG"/>
        </w:rPr>
        <w:t>(Р</w:t>
      </w:r>
      <w:r w:rsidRPr="00810B1F">
        <w:rPr>
          <w:rFonts w:ascii="Times New Roman" w:hAnsi="Times New Roman"/>
          <w:lang w:val="bg-BG"/>
        </w:rPr>
        <w:t>езюме</w:t>
      </w:r>
      <w:r w:rsidRPr="00810B1F">
        <w:rPr>
          <w:rFonts w:ascii="Times New Roman" w:hAnsi="Times New Roman"/>
          <w:caps/>
          <w:lang w:val="bg-BG"/>
        </w:rPr>
        <w:t>)</w:t>
      </w:r>
    </w:p>
    <w:p w:rsidR="00293825" w:rsidRPr="005B37B5" w:rsidRDefault="00293825" w:rsidP="008B6818">
      <w:pPr>
        <w:pStyle w:val="08ArticleText"/>
        <w:rPr>
          <w:sz w:val="20"/>
          <w:szCs w:val="20"/>
          <w:lang w:val="ru-RU"/>
        </w:rPr>
      </w:pPr>
      <w:r w:rsidRPr="005B37B5">
        <w:rPr>
          <w:sz w:val="20"/>
          <w:szCs w:val="20"/>
          <w:lang w:val="ru-RU"/>
        </w:rPr>
        <w:t xml:space="preserve">Приложена е мултикомпонентна реакция на амидоалкилиране между бензотиазол, алкилхлороформиати и циклични карбонилни съединения. Успешно са синтезирани пет 2-заместени бензотиазолови производни с добри добиви (от 60 до 86 %). Намерени са условия за хроматографско разделяне и изолиране на новополучените съединения с разпределителна течно-течна колонна хроматография на силикагел или неутрален алуминиев оксид. Изолираните кристални съединения са спектрално охарактеризирани с инфрачервена, ЯМР-спектроскопия и МАС-спектрометрия. </w:t>
      </w:r>
    </w:p>
    <w:p w:rsidR="00293825" w:rsidRPr="005B37B5" w:rsidRDefault="00293825" w:rsidP="00293825">
      <w:pPr>
        <w:pStyle w:val="08ArticleText"/>
        <w:spacing w:after="100" w:afterAutospacing="1"/>
        <w:rPr>
          <w:b/>
          <w:iCs/>
          <w:sz w:val="20"/>
          <w:szCs w:val="20"/>
          <w:lang w:val="ru-RU"/>
        </w:rPr>
      </w:pPr>
      <w:r w:rsidRPr="005B37B5">
        <w:rPr>
          <w:sz w:val="20"/>
          <w:szCs w:val="20"/>
          <w:lang w:val="ru-RU"/>
        </w:rPr>
        <w:t xml:space="preserve">Изследвана е антибактериалната активност на синтезираните съединения с диск-дифузионен метод срещу четири щама микроорганизми - грам-отрицателни бактерии </w:t>
      </w:r>
      <w:r w:rsidRPr="00293825">
        <w:rPr>
          <w:i/>
          <w:iCs/>
          <w:sz w:val="20"/>
          <w:szCs w:val="20"/>
        </w:rPr>
        <w:t>Escherichia</w:t>
      </w:r>
      <w:r w:rsidRPr="005B37B5">
        <w:rPr>
          <w:i/>
          <w:iCs/>
          <w:sz w:val="20"/>
          <w:szCs w:val="20"/>
          <w:lang w:val="ru-RU"/>
        </w:rPr>
        <w:t xml:space="preserve"> </w:t>
      </w:r>
      <w:r w:rsidRPr="00293825">
        <w:rPr>
          <w:i/>
          <w:iCs/>
          <w:sz w:val="20"/>
          <w:szCs w:val="20"/>
        </w:rPr>
        <w:t>coli</w:t>
      </w:r>
      <w:r w:rsidRPr="005B37B5">
        <w:rPr>
          <w:i/>
          <w:iCs/>
          <w:sz w:val="20"/>
          <w:szCs w:val="20"/>
          <w:lang w:val="ru-RU"/>
        </w:rPr>
        <w:t xml:space="preserve"> </w:t>
      </w:r>
      <w:r w:rsidRPr="00293825">
        <w:rPr>
          <w:i/>
          <w:iCs/>
          <w:sz w:val="20"/>
          <w:szCs w:val="20"/>
          <w:lang w:val="en-US"/>
        </w:rPr>
        <w:t>ATCC</w:t>
      </w:r>
      <w:r w:rsidRPr="005B37B5">
        <w:rPr>
          <w:i/>
          <w:iCs/>
          <w:sz w:val="20"/>
          <w:szCs w:val="20"/>
          <w:lang w:val="ru-RU"/>
        </w:rPr>
        <w:t xml:space="preserve"> 8739</w:t>
      </w:r>
      <w:r w:rsidRPr="005B37B5">
        <w:rPr>
          <w:iCs/>
          <w:sz w:val="20"/>
          <w:szCs w:val="20"/>
          <w:lang w:val="ru-RU"/>
        </w:rPr>
        <w:t xml:space="preserve"> и грам-положителни </w:t>
      </w:r>
      <w:r w:rsidRPr="00293825">
        <w:rPr>
          <w:i/>
          <w:iCs/>
          <w:sz w:val="20"/>
          <w:szCs w:val="20"/>
        </w:rPr>
        <w:t>Bacillus</w:t>
      </w:r>
      <w:r w:rsidRPr="005B37B5">
        <w:rPr>
          <w:i/>
          <w:iCs/>
          <w:sz w:val="20"/>
          <w:szCs w:val="20"/>
          <w:lang w:val="ru-RU"/>
        </w:rPr>
        <w:t xml:space="preserve"> </w:t>
      </w:r>
      <w:r w:rsidRPr="00293825">
        <w:rPr>
          <w:i/>
          <w:iCs/>
          <w:sz w:val="20"/>
          <w:szCs w:val="20"/>
        </w:rPr>
        <w:t>licheniformis</w:t>
      </w:r>
      <w:r w:rsidRPr="005B37B5">
        <w:rPr>
          <w:i/>
          <w:iCs/>
          <w:sz w:val="20"/>
          <w:szCs w:val="20"/>
          <w:lang w:val="ru-RU"/>
        </w:rPr>
        <w:t xml:space="preserve"> </w:t>
      </w:r>
      <w:r w:rsidRPr="00293825">
        <w:rPr>
          <w:i/>
          <w:iCs/>
          <w:sz w:val="20"/>
          <w:szCs w:val="20"/>
        </w:rPr>
        <w:t>ATCC</w:t>
      </w:r>
      <w:r w:rsidRPr="005B37B5">
        <w:rPr>
          <w:i/>
          <w:iCs/>
          <w:sz w:val="20"/>
          <w:szCs w:val="20"/>
          <w:lang w:val="ru-RU"/>
        </w:rPr>
        <w:t xml:space="preserve"> 14580</w:t>
      </w:r>
      <w:r w:rsidRPr="005B37B5">
        <w:rPr>
          <w:iCs/>
          <w:sz w:val="20"/>
          <w:szCs w:val="20"/>
          <w:lang w:val="ru-RU"/>
        </w:rPr>
        <w:t>,</w:t>
      </w:r>
      <w:r w:rsidRPr="005B37B5">
        <w:rPr>
          <w:i/>
          <w:iCs/>
          <w:sz w:val="20"/>
          <w:szCs w:val="20"/>
          <w:lang w:val="ru-RU"/>
        </w:rPr>
        <w:t xml:space="preserve"> </w:t>
      </w:r>
      <w:r w:rsidRPr="00293825">
        <w:rPr>
          <w:i/>
          <w:iCs/>
          <w:sz w:val="20"/>
          <w:szCs w:val="20"/>
        </w:rPr>
        <w:t>Bacillus</w:t>
      </w:r>
      <w:r w:rsidRPr="005B37B5">
        <w:rPr>
          <w:i/>
          <w:iCs/>
          <w:sz w:val="20"/>
          <w:szCs w:val="20"/>
          <w:lang w:val="ru-RU"/>
        </w:rPr>
        <w:t xml:space="preserve"> </w:t>
      </w:r>
      <w:r w:rsidRPr="00293825">
        <w:rPr>
          <w:i/>
          <w:iCs/>
          <w:sz w:val="20"/>
          <w:szCs w:val="20"/>
        </w:rPr>
        <w:t>cereus</w:t>
      </w:r>
      <w:r w:rsidRPr="005B37B5">
        <w:rPr>
          <w:i/>
          <w:iCs/>
          <w:sz w:val="20"/>
          <w:szCs w:val="20"/>
          <w:lang w:val="ru-RU"/>
        </w:rPr>
        <w:t xml:space="preserve"> </w:t>
      </w:r>
      <w:r w:rsidRPr="00293825">
        <w:rPr>
          <w:i/>
          <w:iCs/>
          <w:sz w:val="20"/>
          <w:szCs w:val="20"/>
        </w:rPr>
        <w:t>ATCC</w:t>
      </w:r>
      <w:r w:rsidRPr="005B37B5">
        <w:rPr>
          <w:i/>
          <w:iCs/>
          <w:sz w:val="20"/>
          <w:szCs w:val="20"/>
          <w:lang w:val="ru-RU"/>
        </w:rPr>
        <w:t xml:space="preserve"> 11778</w:t>
      </w:r>
      <w:r w:rsidRPr="005B37B5">
        <w:rPr>
          <w:iCs/>
          <w:sz w:val="20"/>
          <w:szCs w:val="20"/>
          <w:lang w:val="ru-RU"/>
        </w:rPr>
        <w:t>,</w:t>
      </w:r>
      <w:r w:rsidRPr="005B37B5">
        <w:rPr>
          <w:i/>
          <w:iCs/>
          <w:sz w:val="20"/>
          <w:szCs w:val="20"/>
          <w:lang w:val="ru-RU"/>
        </w:rPr>
        <w:t xml:space="preserve"> </w:t>
      </w:r>
      <w:r w:rsidRPr="00293825">
        <w:rPr>
          <w:i/>
          <w:iCs/>
          <w:sz w:val="20"/>
          <w:szCs w:val="20"/>
        </w:rPr>
        <w:t>Staphylococcus</w:t>
      </w:r>
      <w:r w:rsidRPr="005B37B5">
        <w:rPr>
          <w:i/>
          <w:iCs/>
          <w:sz w:val="20"/>
          <w:szCs w:val="20"/>
          <w:lang w:val="ru-RU"/>
        </w:rPr>
        <w:t xml:space="preserve"> </w:t>
      </w:r>
      <w:r w:rsidRPr="00293825">
        <w:rPr>
          <w:i/>
          <w:iCs/>
          <w:sz w:val="20"/>
          <w:szCs w:val="20"/>
        </w:rPr>
        <w:t>aureus</w:t>
      </w:r>
      <w:r w:rsidRPr="005B37B5">
        <w:rPr>
          <w:i/>
          <w:iCs/>
          <w:sz w:val="20"/>
          <w:szCs w:val="20"/>
          <w:lang w:val="ru-RU"/>
        </w:rPr>
        <w:t xml:space="preserve"> </w:t>
      </w:r>
      <w:r w:rsidRPr="00293825">
        <w:rPr>
          <w:i/>
          <w:iCs/>
          <w:sz w:val="20"/>
          <w:szCs w:val="20"/>
        </w:rPr>
        <w:t>ATCC</w:t>
      </w:r>
      <w:r w:rsidRPr="005B37B5">
        <w:rPr>
          <w:i/>
          <w:iCs/>
          <w:sz w:val="20"/>
          <w:szCs w:val="20"/>
          <w:lang w:val="ru-RU"/>
        </w:rPr>
        <w:t xml:space="preserve"> 6538</w:t>
      </w:r>
      <w:r w:rsidRPr="00293825">
        <w:rPr>
          <w:i/>
          <w:iCs/>
          <w:sz w:val="20"/>
          <w:szCs w:val="20"/>
        </w:rPr>
        <w:t>P</w:t>
      </w:r>
      <w:r w:rsidRPr="005B37B5">
        <w:rPr>
          <w:iCs/>
          <w:sz w:val="20"/>
          <w:szCs w:val="20"/>
          <w:lang w:val="ru-RU"/>
        </w:rPr>
        <w:t>.</w:t>
      </w:r>
    </w:p>
    <w:p w:rsidR="00293825" w:rsidRPr="005B37B5" w:rsidRDefault="00293825" w:rsidP="00293825">
      <w:pPr>
        <w:pStyle w:val="031Keywords"/>
        <w:spacing w:before="0" w:after="100" w:afterAutospacing="1"/>
        <w:rPr>
          <w:lang w:val="ru-RU"/>
        </w:rPr>
      </w:pPr>
      <w:r w:rsidRPr="005B37B5">
        <w:rPr>
          <w:b/>
          <w:lang w:val="ru-RU"/>
        </w:rPr>
        <w:t>Ключови думи:</w:t>
      </w:r>
      <w:r w:rsidRPr="005B37B5">
        <w:rPr>
          <w:lang w:val="ru-RU"/>
        </w:rPr>
        <w:t xml:space="preserve"> Бензотиазол, Мултикомпонентна ре</w:t>
      </w:r>
      <w:r w:rsidR="005F5DD0" w:rsidRPr="005B37B5">
        <w:rPr>
          <w:lang w:val="ru-RU"/>
        </w:rPr>
        <w:t>акция, Антибактериална активнос</w:t>
      </w:r>
    </w:p>
    <w:sectPr w:rsidR="00293825" w:rsidRPr="005B37B5" w:rsidSect="00293825">
      <w:footerReference w:type="default" r:id="rId35"/>
      <w:type w:val="continuous"/>
      <w:pgSz w:w="11906" w:h="16838"/>
      <w:pgMar w:top="1134" w:right="1134" w:bottom="1134" w:left="1134" w:header="79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0F4" w:rsidRDefault="008070F4" w:rsidP="00E547DB">
      <w:pPr>
        <w:spacing w:after="0" w:line="240" w:lineRule="auto"/>
      </w:pPr>
      <w:r>
        <w:separator/>
      </w:r>
    </w:p>
    <w:p w:rsidR="008070F4" w:rsidRDefault="008070F4"/>
    <w:p w:rsidR="008070F4" w:rsidRDefault="008070F4"/>
    <w:p w:rsidR="008070F4" w:rsidRDefault="008070F4"/>
    <w:p w:rsidR="008070F4" w:rsidRDefault="008070F4"/>
    <w:p w:rsidR="008070F4" w:rsidRDefault="008070F4"/>
  </w:endnote>
  <w:endnote w:type="continuationSeparator" w:id="0">
    <w:p w:rsidR="008070F4" w:rsidRDefault="008070F4" w:rsidP="00E547DB">
      <w:pPr>
        <w:spacing w:after="0" w:line="240" w:lineRule="auto"/>
      </w:pPr>
      <w:r>
        <w:continuationSeparator/>
      </w:r>
    </w:p>
    <w:p w:rsidR="008070F4" w:rsidRDefault="008070F4"/>
    <w:p w:rsidR="008070F4" w:rsidRDefault="008070F4"/>
    <w:p w:rsidR="008070F4" w:rsidRDefault="008070F4"/>
    <w:p w:rsidR="008070F4" w:rsidRDefault="008070F4"/>
    <w:p w:rsidR="008070F4" w:rsidRDefault="00807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27BFBC0-B964-4C19-AD1F-AEBAE1152E34}"/>
    <w:embedBold r:id="rId2" w:fontKey="{03D65913-D270-4E05-B9D2-F01DDED93FFD}"/>
    <w:embedItalic r:id="rId3" w:fontKey="{DEDD9835-AF8C-444E-A68E-E8BEC686AA8E}"/>
    <w:embedBoldItalic r:id="rId4" w:fontKey="{9FA9E452-C811-4E49-972D-8BA70FF081E1}"/>
  </w:font>
  <w:font w:name="Tahoma">
    <w:panose1 w:val="020B0604030504040204"/>
    <w:charset w:val="00"/>
    <w:family w:val="swiss"/>
    <w:pitch w:val="variable"/>
    <w:sig w:usb0="E1002EFF" w:usb1="C000605B" w:usb2="00000029" w:usb3="00000000" w:csb0="000101FF" w:csb1="00000000"/>
    <w:embedRegular r:id="rId5" w:fontKey="{A36DA57F-CD29-43F4-808C-1ADD16332BFE}"/>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201" w:usb1="08070000" w:usb2="00000010" w:usb3="00000000" w:csb0="00020005" w:csb1="00000000"/>
  </w:font>
  <w:font w:name="GulliverRM">
    <w:altName w:val="Arial Unicode MS"/>
    <w:panose1 w:val="00000000000000000000"/>
    <w:charset w:val="81"/>
    <w:family w:val="auto"/>
    <w:notTrueType/>
    <w:pitch w:val="default"/>
    <w:sig w:usb0="00000001" w:usb1="09070000" w:usb2="00000010" w:usb3="00000000" w:csb0="000A0001" w:csb1="00000000"/>
  </w:font>
  <w:font w:name="Cambria">
    <w:panose1 w:val="02040503050406030204"/>
    <w:charset w:val="00"/>
    <w:family w:val="roman"/>
    <w:pitch w:val="variable"/>
    <w:sig w:usb0="E00002FF" w:usb1="400004FF" w:usb2="00000000" w:usb3="00000000" w:csb0="0000019F" w:csb1="00000000"/>
    <w:embedRegular r:id="rId6" w:fontKey="{617365A1-F50B-4D19-8529-13DA8B48EA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6602F1" w:rsidRDefault="00541E7B"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93825">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F27DF6">
      <w:rPr>
        <w:rFonts w:cs="Calibri"/>
        <w:noProof/>
        <w:spacing w:val="2"/>
        <w:sz w:val="16"/>
        <w:szCs w:val="16"/>
      </w:rPr>
      <w:t>©</w:t>
    </w:r>
    <w:r w:rsidRPr="00AC3BF2">
      <w:rPr>
        <w:noProof/>
        <w:spacing w:val="2"/>
        <w:sz w:val="16"/>
        <w:szCs w:val="16"/>
      </w:rPr>
      <w:t xml:space="preserve"> The Royal Society of Chemistry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5F5DD0" w:rsidRDefault="005F5DD0" w:rsidP="005F5DD0">
    <w:pPr>
      <w:pStyle w:val="Footer"/>
      <w:rPr>
        <w:rFonts w:ascii="Times New Roman" w:hAnsi="Times New Roman"/>
        <w:lang w:val="en-US"/>
      </w:rPr>
    </w:pPr>
    <w:r w:rsidRPr="005F5DD0">
      <w:rPr>
        <w:rFonts w:ascii="Times New Roman" w:hAnsi="Times New Roman"/>
        <w:lang w:val="bg-BG"/>
      </w:rP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BA7BB0" w:rsidRDefault="00541E7B" w:rsidP="001A4DCB">
    <w:pPr>
      <w:pStyle w:val="Footer"/>
      <w:jc w:val="right"/>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066864"/>
      <w:docPartObj>
        <w:docPartGallery w:val="Page Numbers (Bottom of Page)"/>
        <w:docPartUnique/>
      </w:docPartObj>
    </w:sdtPr>
    <w:sdtEndPr>
      <w:rPr>
        <w:rFonts w:ascii="Times New Roman" w:hAnsi="Times New Roman"/>
        <w:noProof/>
      </w:rPr>
    </w:sdtEndPr>
    <w:sdtContent>
      <w:bookmarkStart w:id="0" w:name="_GoBack" w:displacedByCustomXml="prev"/>
      <w:p w:rsidR="005B37B5" w:rsidRPr="005B37B5" w:rsidRDefault="005B37B5" w:rsidP="00B25806">
        <w:pPr>
          <w:pStyle w:val="Footer"/>
          <w:rPr>
            <w:rFonts w:ascii="Times New Roman" w:hAnsi="Times New Roman"/>
          </w:rPr>
        </w:pPr>
        <w:r w:rsidRPr="005B37B5">
          <w:rPr>
            <w:rFonts w:ascii="Times New Roman" w:hAnsi="Times New Roman"/>
          </w:rPr>
          <w:fldChar w:fldCharType="begin"/>
        </w:r>
        <w:r w:rsidRPr="005B37B5">
          <w:rPr>
            <w:rFonts w:ascii="Times New Roman" w:hAnsi="Times New Roman"/>
          </w:rPr>
          <w:instrText xml:space="preserve"> PAGE   \* MERGEFORMAT </w:instrText>
        </w:r>
        <w:r w:rsidRPr="005B37B5">
          <w:rPr>
            <w:rFonts w:ascii="Times New Roman" w:hAnsi="Times New Roman"/>
          </w:rPr>
          <w:fldChar w:fldCharType="separate"/>
        </w:r>
        <w:r w:rsidR="00B25806">
          <w:rPr>
            <w:rFonts w:ascii="Times New Roman" w:hAnsi="Times New Roman"/>
            <w:noProof/>
          </w:rPr>
          <w:t>34</w:t>
        </w:r>
        <w:r w:rsidRPr="005B37B5">
          <w:rPr>
            <w:rFonts w:ascii="Times New Roman" w:hAnsi="Times New Roman"/>
            <w:noProof/>
          </w:rPr>
          <w:fldChar w:fldCharType="end"/>
        </w:r>
      </w:p>
    </w:sdtContent>
  </w:sdt>
  <w:bookmarkEnd w:id="0" w:displacedByCustomXml="prev"/>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432054"/>
      <w:docPartObj>
        <w:docPartGallery w:val="Page Numbers (Bottom of Page)"/>
        <w:docPartUnique/>
      </w:docPartObj>
    </w:sdtPr>
    <w:sdtEndPr>
      <w:rPr>
        <w:rFonts w:ascii="Times New Roman" w:hAnsi="Times New Roman"/>
        <w:noProof/>
      </w:rPr>
    </w:sdtEndPr>
    <w:sdtContent>
      <w:p w:rsidR="005F5DD0" w:rsidRPr="005F5DD0" w:rsidRDefault="005F5DD0" w:rsidP="00B25806">
        <w:pPr>
          <w:pStyle w:val="Footer"/>
          <w:jc w:val="right"/>
          <w:rPr>
            <w:rFonts w:ascii="Times New Roman" w:hAnsi="Times New Roman"/>
          </w:rPr>
        </w:pPr>
        <w:r w:rsidRPr="005F5DD0">
          <w:rPr>
            <w:rFonts w:ascii="Times New Roman" w:hAnsi="Times New Roman"/>
          </w:rPr>
          <w:fldChar w:fldCharType="begin"/>
        </w:r>
        <w:r w:rsidRPr="005F5DD0">
          <w:rPr>
            <w:rFonts w:ascii="Times New Roman" w:hAnsi="Times New Roman"/>
          </w:rPr>
          <w:instrText xml:space="preserve"> PAGE   \* MERGEFORMAT </w:instrText>
        </w:r>
        <w:r w:rsidRPr="005F5DD0">
          <w:rPr>
            <w:rFonts w:ascii="Times New Roman" w:hAnsi="Times New Roman"/>
          </w:rPr>
          <w:fldChar w:fldCharType="separate"/>
        </w:r>
        <w:r w:rsidR="00B25806">
          <w:rPr>
            <w:rFonts w:ascii="Times New Roman" w:hAnsi="Times New Roman"/>
            <w:noProof/>
          </w:rPr>
          <w:t>35</w:t>
        </w:r>
        <w:r w:rsidRPr="005F5DD0">
          <w:rPr>
            <w:rFonts w:ascii="Times New Roman" w:hAnsi="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Pr="00FB6C9F" w:rsidRDefault="00FB6C9F" w:rsidP="00FB6C9F">
    <w:pPr>
      <w:pStyle w:val="Footer"/>
      <w:rPr>
        <w:rFonts w:ascii="Times New Roman" w:hAnsi="Times New Roman"/>
        <w:lang w:val="en-US"/>
      </w:rPr>
    </w:pPr>
    <w:r w:rsidRPr="00FB6C9F">
      <w:rPr>
        <w:rFonts w:ascii="Times New Roman" w:hAnsi="Times New Roman"/>
        <w:lang w:val="bg-BG"/>
      </w:rPr>
      <w:t>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0F4" w:rsidRDefault="008070F4" w:rsidP="00E547DB">
      <w:pPr>
        <w:spacing w:after="0" w:line="240" w:lineRule="auto"/>
      </w:pPr>
      <w:r>
        <w:separator/>
      </w:r>
    </w:p>
    <w:p w:rsidR="008070F4" w:rsidRDefault="008070F4"/>
    <w:p w:rsidR="008070F4" w:rsidRDefault="008070F4"/>
    <w:p w:rsidR="008070F4" w:rsidRDefault="008070F4"/>
    <w:p w:rsidR="008070F4" w:rsidRDefault="008070F4"/>
    <w:p w:rsidR="008070F4" w:rsidRDefault="008070F4"/>
  </w:footnote>
  <w:footnote w:type="continuationSeparator" w:id="0">
    <w:p w:rsidR="008070F4" w:rsidRDefault="008070F4" w:rsidP="00E547DB">
      <w:pPr>
        <w:spacing w:after="0" w:line="240" w:lineRule="auto"/>
      </w:pPr>
      <w:r>
        <w:continuationSeparator/>
      </w:r>
    </w:p>
    <w:p w:rsidR="008070F4" w:rsidRDefault="008070F4"/>
    <w:p w:rsidR="008070F4" w:rsidRDefault="008070F4"/>
    <w:p w:rsidR="008070F4" w:rsidRDefault="008070F4"/>
    <w:p w:rsidR="008070F4" w:rsidRDefault="008070F4"/>
    <w:p w:rsidR="008070F4" w:rsidRDefault="008070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293825" w:rsidRDefault="00293825" w:rsidP="00293825">
    <w:pPr>
      <w:rPr>
        <w:rFonts w:ascii="Times New Roman" w:hAnsi="Times New Roman"/>
        <w:i/>
        <w:sz w:val="20"/>
        <w:szCs w:val="20"/>
      </w:rPr>
    </w:pPr>
    <w:r w:rsidRPr="002474ED">
      <w:rPr>
        <w:rFonts w:ascii="Times New Roman" w:hAnsi="Times New Roman"/>
        <w:i/>
        <w:sz w:val="20"/>
        <w:szCs w:val="20"/>
      </w:rPr>
      <w:t xml:space="preserve">Y. Stremski et al.: Synthesis and antibacterial activity of 2-substituted </w:t>
    </w:r>
    <w:r>
      <w:rPr>
        <w:rFonts w:ascii="Times New Roman" w:hAnsi="Times New Roman"/>
        <w:i/>
        <w:sz w:val="20"/>
        <w:szCs w:val="20"/>
      </w:rPr>
      <w:t>benzothiazoles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7B5" w:rsidRDefault="005B37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E32844" w:rsidRDefault="00541E7B" w:rsidP="00B6239D">
    <w:pPr>
      <w:pStyle w:val="Header"/>
      <w:tabs>
        <w:tab w:val="clear" w:pos="4513"/>
        <w:tab w:val="clear" w:pos="9026"/>
        <w:tab w:val="right" w:pos="10206"/>
      </w:tabs>
      <w:spacing w:before="400" w:after="240"/>
      <w:rPr>
        <w:rFonts w:ascii="Times New Roman" w:hAnsi="Times New Roman"/>
        <w:szCs w:val="40"/>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Pr="00293825" w:rsidRDefault="00293825" w:rsidP="00293825">
    <w:pPr>
      <w:jc w:val="center"/>
      <w:rPr>
        <w:rFonts w:ascii="Times New Roman" w:hAnsi="Times New Roman"/>
        <w:i/>
        <w:sz w:val="20"/>
        <w:szCs w:val="20"/>
      </w:rPr>
    </w:pPr>
    <w:r w:rsidRPr="002474ED">
      <w:rPr>
        <w:rFonts w:ascii="Times New Roman" w:hAnsi="Times New Roman"/>
        <w:i/>
        <w:sz w:val="20"/>
        <w:szCs w:val="20"/>
      </w:rPr>
      <w:t xml:space="preserve">Y. Stremski et al.: Synthesis and antibacterial activity of 2-substituted </w:t>
    </w:r>
    <w:r>
      <w:rPr>
        <w:rFonts w:ascii="Times New Roman" w:hAnsi="Times New Roman"/>
        <w:i/>
        <w:sz w:val="20"/>
        <w:szCs w:val="20"/>
      </w:rPr>
      <w:t>benzothiazoles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610" w:rsidRPr="00082F9D" w:rsidRDefault="005F5DD0" w:rsidP="00260CE1">
    <w:pPr>
      <w:pStyle w:val="Header"/>
      <w:tabs>
        <w:tab w:val="clear" w:pos="4513"/>
        <w:tab w:val="center" w:pos="1418"/>
      </w:tabs>
      <w:jc w:val="center"/>
      <w:rPr>
        <w:rFonts w:ascii="Times New Roman" w:hAnsi="Times New Roman"/>
        <w:i/>
        <w:sz w:val="18"/>
        <w:szCs w:val="18"/>
        <w:lang w:val="en-US"/>
      </w:rPr>
    </w:pPr>
    <w:r>
      <w:rPr>
        <w:rFonts w:ascii="Times New Roman" w:hAnsi="Times New Roman"/>
        <w:i/>
        <w:sz w:val="18"/>
        <w:szCs w:val="18"/>
        <w:lang w:val="bg-BG"/>
      </w:rPr>
      <w:t xml:space="preserve">Y. </w:t>
    </w:r>
    <w:r w:rsidR="00255610">
      <w:rPr>
        <w:rFonts w:ascii="Times New Roman" w:hAnsi="Times New Roman"/>
        <w:i/>
        <w:sz w:val="18"/>
        <w:szCs w:val="18"/>
        <w:lang w:val="en-US"/>
      </w:rPr>
      <w:t>Stremski e al. “</w:t>
    </w:r>
    <w:r w:rsidR="00255610" w:rsidRPr="00E53DF6">
      <w:rPr>
        <w:rFonts w:ascii="Times New Roman" w:hAnsi="Times New Roman"/>
        <w:i/>
        <w:sz w:val="18"/>
        <w:szCs w:val="18"/>
        <w:lang w:val="en-US"/>
      </w:rPr>
      <w:t>Synthesis and antibacterial activity of 2-substituted benzothiazoles</w:t>
    </w:r>
    <w:r w:rsidR="00255610">
      <w:rPr>
        <w:rFonts w:ascii="Times New Roman" w:hAnsi="Times New Roman"/>
        <w:i/>
        <w:sz w:val="18"/>
        <w:szCs w:val="18"/>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FE2DB7"/>
    <w:multiLevelType w:val="hybridMultilevel"/>
    <w:tmpl w:val="18920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E9712C"/>
    <w:multiLevelType w:val="hybridMultilevel"/>
    <w:tmpl w:val="F40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attachedTemplate r:id="rId1"/>
  <w:stylePaneSortMethod w:val="0000"/>
  <w:defaultTabStop w:val="720"/>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1CE"/>
    <w:rsid w:val="00003D15"/>
    <w:rsid w:val="00017239"/>
    <w:rsid w:val="00060609"/>
    <w:rsid w:val="000622D1"/>
    <w:rsid w:val="0006305C"/>
    <w:rsid w:val="00071E41"/>
    <w:rsid w:val="00073639"/>
    <w:rsid w:val="00075D51"/>
    <w:rsid w:val="000A2670"/>
    <w:rsid w:val="000C0A9D"/>
    <w:rsid w:val="00101E6A"/>
    <w:rsid w:val="00103A9B"/>
    <w:rsid w:val="00120227"/>
    <w:rsid w:val="001309D8"/>
    <w:rsid w:val="0013206B"/>
    <w:rsid w:val="0014729F"/>
    <w:rsid w:val="00192546"/>
    <w:rsid w:val="001941AB"/>
    <w:rsid w:val="001A4DCB"/>
    <w:rsid w:val="001D01CE"/>
    <w:rsid w:val="001D74CD"/>
    <w:rsid w:val="001E19A5"/>
    <w:rsid w:val="001E6FA4"/>
    <w:rsid w:val="001F1FE3"/>
    <w:rsid w:val="001F35E5"/>
    <w:rsid w:val="002106C7"/>
    <w:rsid w:val="00221531"/>
    <w:rsid w:val="00255610"/>
    <w:rsid w:val="00260CE1"/>
    <w:rsid w:val="00272D6F"/>
    <w:rsid w:val="00293306"/>
    <w:rsid w:val="00293825"/>
    <w:rsid w:val="002C0803"/>
    <w:rsid w:val="002F6D19"/>
    <w:rsid w:val="00325F93"/>
    <w:rsid w:val="003321CA"/>
    <w:rsid w:val="003367F1"/>
    <w:rsid w:val="003A26E9"/>
    <w:rsid w:val="003B739C"/>
    <w:rsid w:val="003D282D"/>
    <w:rsid w:val="00467975"/>
    <w:rsid w:val="00467C80"/>
    <w:rsid w:val="00474052"/>
    <w:rsid w:val="004877C8"/>
    <w:rsid w:val="004C6C90"/>
    <w:rsid w:val="004D4FF2"/>
    <w:rsid w:val="00500DE0"/>
    <w:rsid w:val="005040FF"/>
    <w:rsid w:val="005146A3"/>
    <w:rsid w:val="0052047F"/>
    <w:rsid w:val="0052630A"/>
    <w:rsid w:val="0053177A"/>
    <w:rsid w:val="00541E7B"/>
    <w:rsid w:val="00553334"/>
    <w:rsid w:val="005771C3"/>
    <w:rsid w:val="00590F6D"/>
    <w:rsid w:val="005A5ED7"/>
    <w:rsid w:val="005B3742"/>
    <w:rsid w:val="005B37B5"/>
    <w:rsid w:val="005C4565"/>
    <w:rsid w:val="005F5DD0"/>
    <w:rsid w:val="006000C6"/>
    <w:rsid w:val="00626CBE"/>
    <w:rsid w:val="00646F7E"/>
    <w:rsid w:val="006554FF"/>
    <w:rsid w:val="006602F1"/>
    <w:rsid w:val="00672928"/>
    <w:rsid w:val="00677179"/>
    <w:rsid w:val="006A1D2E"/>
    <w:rsid w:val="006D713E"/>
    <w:rsid w:val="006E19C5"/>
    <w:rsid w:val="006F01C4"/>
    <w:rsid w:val="006F3A88"/>
    <w:rsid w:val="007004AD"/>
    <w:rsid w:val="00702742"/>
    <w:rsid w:val="00784447"/>
    <w:rsid w:val="00786A0A"/>
    <w:rsid w:val="007A3389"/>
    <w:rsid w:val="007B26A5"/>
    <w:rsid w:val="007B46DD"/>
    <w:rsid w:val="007D1EFA"/>
    <w:rsid w:val="008070F4"/>
    <w:rsid w:val="00810B1F"/>
    <w:rsid w:val="00830067"/>
    <w:rsid w:val="00831680"/>
    <w:rsid w:val="00835CA3"/>
    <w:rsid w:val="0088525A"/>
    <w:rsid w:val="008A0D60"/>
    <w:rsid w:val="008A7DD2"/>
    <w:rsid w:val="008B6818"/>
    <w:rsid w:val="008C1020"/>
    <w:rsid w:val="008C1387"/>
    <w:rsid w:val="008C36CF"/>
    <w:rsid w:val="008E65F0"/>
    <w:rsid w:val="009026D4"/>
    <w:rsid w:val="0092763E"/>
    <w:rsid w:val="00936114"/>
    <w:rsid w:val="00962779"/>
    <w:rsid w:val="00965049"/>
    <w:rsid w:val="009654EC"/>
    <w:rsid w:val="00976E72"/>
    <w:rsid w:val="009A392D"/>
    <w:rsid w:val="009C36D4"/>
    <w:rsid w:val="009C6E64"/>
    <w:rsid w:val="009D17C3"/>
    <w:rsid w:val="009D4435"/>
    <w:rsid w:val="009D47C2"/>
    <w:rsid w:val="009F598C"/>
    <w:rsid w:val="00A074D7"/>
    <w:rsid w:val="00A17D23"/>
    <w:rsid w:val="00A23B4E"/>
    <w:rsid w:val="00A403B1"/>
    <w:rsid w:val="00A46732"/>
    <w:rsid w:val="00A70367"/>
    <w:rsid w:val="00A7643E"/>
    <w:rsid w:val="00AA791E"/>
    <w:rsid w:val="00AB16D0"/>
    <w:rsid w:val="00AB5D78"/>
    <w:rsid w:val="00AC3BF2"/>
    <w:rsid w:val="00AF0249"/>
    <w:rsid w:val="00AF0D28"/>
    <w:rsid w:val="00AF70A2"/>
    <w:rsid w:val="00B2364D"/>
    <w:rsid w:val="00B25806"/>
    <w:rsid w:val="00B53582"/>
    <w:rsid w:val="00B56064"/>
    <w:rsid w:val="00B6239D"/>
    <w:rsid w:val="00B722DE"/>
    <w:rsid w:val="00B73575"/>
    <w:rsid w:val="00B90A32"/>
    <w:rsid w:val="00BA761E"/>
    <w:rsid w:val="00BA7BB0"/>
    <w:rsid w:val="00BB0D62"/>
    <w:rsid w:val="00BB3FBE"/>
    <w:rsid w:val="00BC4D02"/>
    <w:rsid w:val="00C00930"/>
    <w:rsid w:val="00C066B4"/>
    <w:rsid w:val="00C15A62"/>
    <w:rsid w:val="00C27A41"/>
    <w:rsid w:val="00C31922"/>
    <w:rsid w:val="00C5024A"/>
    <w:rsid w:val="00C62C2D"/>
    <w:rsid w:val="00C80DB1"/>
    <w:rsid w:val="00CA6F33"/>
    <w:rsid w:val="00CC12E6"/>
    <w:rsid w:val="00D208BA"/>
    <w:rsid w:val="00D4070D"/>
    <w:rsid w:val="00D42F8F"/>
    <w:rsid w:val="00D50EBF"/>
    <w:rsid w:val="00D605D9"/>
    <w:rsid w:val="00D753D4"/>
    <w:rsid w:val="00D943B8"/>
    <w:rsid w:val="00DC1746"/>
    <w:rsid w:val="00DD500F"/>
    <w:rsid w:val="00DF285D"/>
    <w:rsid w:val="00DF53E4"/>
    <w:rsid w:val="00DF795B"/>
    <w:rsid w:val="00E02CF7"/>
    <w:rsid w:val="00E04750"/>
    <w:rsid w:val="00E2136E"/>
    <w:rsid w:val="00E27458"/>
    <w:rsid w:val="00E32844"/>
    <w:rsid w:val="00E547DB"/>
    <w:rsid w:val="00E652C2"/>
    <w:rsid w:val="00E70DCE"/>
    <w:rsid w:val="00E7591C"/>
    <w:rsid w:val="00EA446A"/>
    <w:rsid w:val="00EF1013"/>
    <w:rsid w:val="00EF1577"/>
    <w:rsid w:val="00F27DF6"/>
    <w:rsid w:val="00F61EB1"/>
    <w:rsid w:val="00F62C8B"/>
    <w:rsid w:val="00F702CB"/>
    <w:rsid w:val="00F92339"/>
    <w:rsid w:val="00FB1610"/>
    <w:rsid w:val="00FB2D8F"/>
    <w:rsid w:val="00FB6C9F"/>
    <w:rsid w:val="00FC1AAD"/>
    <w:rsid w:val="00FC2EA7"/>
    <w:rsid w:val="00FC5AE2"/>
    <w:rsid w:val="00FE0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6EFE491-0E43-431E-AB8D-BB9080DC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8E65F0"/>
    <w:pPr>
      <w:spacing w:before="720" w:after="120" w:line="240" w:lineRule="auto"/>
      <w:jc w:val="center"/>
    </w:pPr>
    <w:rPr>
      <w:rFonts w:ascii="Times New Roman" w:hAnsi="Times New Roman"/>
      <w:spacing w:val="4"/>
      <w:sz w:val="28"/>
      <w:szCs w:val="32"/>
    </w:rPr>
  </w:style>
  <w:style w:type="paragraph" w:customStyle="1" w:styleId="02PaperAuthors">
    <w:name w:val="02 Paper Authors"/>
    <w:basedOn w:val="Normal"/>
    <w:next w:val="021AuthorAddress"/>
    <w:link w:val="02PaperAuthorsChar"/>
    <w:qFormat/>
    <w:rsid w:val="008E65F0"/>
    <w:pPr>
      <w:spacing w:after="0" w:line="360" w:lineRule="auto"/>
      <w:jc w:val="center"/>
    </w:pPr>
    <w:rPr>
      <w:rFonts w:ascii="Times New Roman" w:hAnsi="Times New Roman"/>
      <w:sz w:val="24"/>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autoRedefine/>
    <w:qFormat/>
    <w:rsid w:val="001F1FE3"/>
    <w:pPr>
      <w:spacing w:before="60" w:after="60"/>
    </w:pPr>
    <w:rPr>
      <w:i/>
      <w:caps w:val="0"/>
      <w:szCs w:val="18"/>
    </w:rPr>
  </w:style>
  <w:style w:type="paragraph" w:customStyle="1" w:styleId="08ArticleText">
    <w:name w:val="08 Article Text"/>
    <w:basedOn w:val="Normal"/>
    <w:link w:val="08ArticleTextChar"/>
    <w:qFormat/>
    <w:rsid w:val="00830067"/>
    <w:pPr>
      <w:tabs>
        <w:tab w:val="left" w:pos="284"/>
      </w:tabs>
      <w:spacing w:after="0" w:line="240" w:lineRule="auto"/>
      <w:ind w:firstLine="284"/>
      <w:jc w:val="both"/>
    </w:pPr>
    <w:rPr>
      <w:rFonts w:ascii="Times New Roman" w:hAnsi="Times New Roman"/>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830067"/>
    <w:rPr>
      <w:rFonts w:ascii="Times New Roman" w:hAnsi="Times New Roman"/>
      <w:sz w:val="22"/>
      <w:szCs w:val="18"/>
      <w:lang w:eastAsia="en-US"/>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021AuthorAddress">
    <w:name w:val="02.1 Author Address"/>
    <w:basedOn w:val="Normal"/>
    <w:next w:val="031Keywords"/>
    <w:link w:val="021AuthorAddressChar"/>
    <w:qFormat/>
    <w:rsid w:val="00C80DB1"/>
    <w:pPr>
      <w:spacing w:before="120" w:after="0" w:line="240" w:lineRule="auto"/>
      <w:jc w:val="center"/>
    </w:pPr>
    <w:rPr>
      <w:rFonts w:ascii="Times New Roman" w:hAnsi="Times New Roman"/>
      <w:i/>
      <w:sz w:val="20"/>
      <w:szCs w:val="16"/>
    </w:rPr>
  </w:style>
  <w:style w:type="paragraph" w:customStyle="1" w:styleId="G1aFigureImage">
    <w:name w:val="G1a Figure Image"/>
    <w:basedOn w:val="Normal"/>
    <w:next w:val="G1bFigureCaption"/>
    <w:link w:val="G1aFigureImageChar"/>
    <w:qFormat/>
    <w:rsid w:val="00830067"/>
    <w:pPr>
      <w:spacing w:before="120" w:after="120" w:line="240" w:lineRule="auto"/>
    </w:pPr>
    <w:rPr>
      <w:rFonts w:ascii="Times New Roman" w:hAnsi="Times New Roman"/>
      <w:sz w:val="20"/>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1Keywords">
    <w:name w:val="03.1 Key words"/>
    <w:basedOn w:val="Normal"/>
    <w:next w:val="04AHeading"/>
    <w:link w:val="031KeywordsChar"/>
    <w:qFormat/>
    <w:rsid w:val="00B90A32"/>
    <w:pPr>
      <w:spacing w:before="120" w:after="120" w:line="240" w:lineRule="auto"/>
      <w:jc w:val="both"/>
    </w:pPr>
    <w:rPr>
      <w:rFonts w:ascii="Times New Roman" w:hAnsi="Times New Roman"/>
      <w:i/>
      <w:sz w:val="20"/>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021AuthorAddressChar">
    <w:name w:val="02.1 Author Address Char"/>
    <w:link w:val="021AuthorAddress"/>
    <w:rsid w:val="00C80DB1"/>
    <w:rPr>
      <w:rFonts w:ascii="Times New Roman" w:hAnsi="Times New Roman"/>
      <w:i/>
      <w:szCs w:val="16"/>
      <w:lang w:eastAsia="en-US"/>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NoSpacing">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autoRedefine/>
    <w:qFormat/>
    <w:rsid w:val="00810B1F"/>
    <w:pPr>
      <w:spacing w:before="120" w:after="120" w:line="240" w:lineRule="auto"/>
      <w:jc w:val="center"/>
    </w:pPr>
    <w:rPr>
      <w:rFonts w:ascii="Times New Roman" w:hAnsi="Times New Roman"/>
      <w:caps/>
    </w:rPr>
  </w:style>
  <w:style w:type="character" w:customStyle="1" w:styleId="01PaperTitleChar">
    <w:name w:val="01 Paper Title Char"/>
    <w:link w:val="01PaperTitle"/>
    <w:rsid w:val="008E65F0"/>
    <w:rPr>
      <w:rFonts w:ascii="Times New Roman" w:hAnsi="Times New Roman"/>
      <w:spacing w:val="4"/>
      <w:sz w:val="28"/>
      <w:szCs w:val="32"/>
      <w:lang w:eastAsia="en-US"/>
    </w:rPr>
  </w:style>
  <w:style w:type="character" w:customStyle="1" w:styleId="02PaperAuthorsChar">
    <w:name w:val="02 Paper Authors Char"/>
    <w:link w:val="02PaperAuthors"/>
    <w:rsid w:val="008E65F0"/>
    <w:rPr>
      <w:rFonts w:ascii="Times New Roman" w:hAnsi="Times New Roman"/>
      <w:sz w:val="24"/>
      <w:szCs w:val="22"/>
      <w:lang w:eastAsia="en-US"/>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810B1F"/>
    <w:rPr>
      <w:rFonts w:ascii="Times New Roman" w:hAnsi="Times New Roman"/>
      <w:caps/>
      <w:sz w:val="22"/>
      <w:szCs w:val="22"/>
      <w:lang w:eastAsia="en-US"/>
    </w:rPr>
  </w:style>
  <w:style w:type="character" w:customStyle="1" w:styleId="05BHeadingChar">
    <w:name w:val="05 B Heading Char"/>
    <w:link w:val="05BHeading"/>
    <w:rsid w:val="001F1FE3"/>
    <w:rPr>
      <w:rFonts w:ascii="Times New Roman" w:hAnsi="Times New Roman"/>
      <w:i/>
      <w:sz w:val="22"/>
      <w:szCs w:val="18"/>
      <w:lang w:eastAsia="en-US"/>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830067"/>
    <w:rPr>
      <w:rFonts w:ascii="Times New Roman" w:hAnsi="Times New Roman"/>
      <w:szCs w:val="18"/>
      <w:lang w:eastAsia="en-US"/>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G1aFigureImage"/>
    <w:next w:val="G4cTableFootnote"/>
    <w:link w:val="G4bTableBodyChar"/>
    <w:qFormat/>
    <w:rsid w:val="001A4DCB"/>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1KeywordsChar">
    <w:name w:val="03.1 Key words Char"/>
    <w:link w:val="031Keywords"/>
    <w:rsid w:val="00B90A32"/>
    <w:rPr>
      <w:rFonts w:ascii="Times New Roman" w:hAnsi="Times New Roman"/>
      <w:i/>
      <w:szCs w:val="16"/>
      <w:lang w:eastAsia="en-US"/>
    </w:rPr>
  </w:style>
  <w:style w:type="character" w:customStyle="1" w:styleId="G4bTableBodyChar">
    <w:name w:val="G4b Table Body Char"/>
    <w:link w:val="G4bTableBody"/>
    <w:rsid w:val="001A4DCB"/>
    <w:rPr>
      <w:rFonts w:ascii="Times New Roman" w:hAnsi="Times New Roman"/>
      <w:szCs w:val="18"/>
      <w:lang w:eastAsia="en-US"/>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CommentReference">
    <w:name w:val="annotation reference"/>
    <w:uiPriority w:val="99"/>
    <w:semiHidden/>
    <w:unhideWhenUsed/>
    <w:rsid w:val="00FB2D8F"/>
    <w:rPr>
      <w:sz w:val="16"/>
      <w:szCs w:val="16"/>
    </w:rPr>
  </w:style>
  <w:style w:type="paragraph" w:styleId="CommentText">
    <w:name w:val="annotation text"/>
    <w:basedOn w:val="Normal"/>
    <w:link w:val="CommentTextChar"/>
    <w:uiPriority w:val="99"/>
    <w:semiHidden/>
    <w:unhideWhenUsed/>
    <w:rsid w:val="00FB2D8F"/>
    <w:pPr>
      <w:spacing w:line="240" w:lineRule="auto"/>
    </w:pPr>
    <w:rPr>
      <w:sz w:val="20"/>
      <w:szCs w:val="20"/>
    </w:rPr>
  </w:style>
  <w:style w:type="character" w:customStyle="1" w:styleId="CommentTextChar">
    <w:name w:val="Comment Text Char"/>
    <w:link w:val="CommentText"/>
    <w:uiPriority w:val="99"/>
    <w:semiHidden/>
    <w:rsid w:val="00FB2D8F"/>
    <w:rPr>
      <w:sz w:val="20"/>
      <w:szCs w:val="20"/>
    </w:rPr>
  </w:style>
  <w:style w:type="paragraph" w:styleId="CommentSubject">
    <w:name w:val="annotation subject"/>
    <w:basedOn w:val="CommentText"/>
    <w:next w:val="CommentText"/>
    <w:link w:val="CommentSubjectChar"/>
    <w:uiPriority w:val="99"/>
    <w:semiHidden/>
    <w:unhideWhenUsed/>
    <w:rsid w:val="00FB2D8F"/>
    <w:rPr>
      <w:b/>
      <w:bCs/>
    </w:rPr>
  </w:style>
  <w:style w:type="character" w:customStyle="1" w:styleId="CommentSubjectChar">
    <w:name w:val="Comment Subject Char"/>
    <w:link w:val="CommentSubject"/>
    <w:uiPriority w:val="99"/>
    <w:semiHidden/>
    <w:rsid w:val="00FB2D8F"/>
    <w:rPr>
      <w:b/>
      <w:bCs/>
      <w:sz w:val="20"/>
      <w:szCs w:val="20"/>
    </w:rPr>
  </w:style>
  <w:style w:type="paragraph" w:customStyle="1" w:styleId="03Abstract">
    <w:name w:val="03 Abstract"/>
    <w:basedOn w:val="Normal"/>
    <w:next w:val="031Keywords"/>
    <w:link w:val="03AbstractChar"/>
    <w:qFormat/>
    <w:rsid w:val="00B90A32"/>
    <w:pPr>
      <w:spacing w:after="0" w:line="240" w:lineRule="auto"/>
      <w:ind w:firstLine="284"/>
    </w:pPr>
    <w:rPr>
      <w:rFonts w:ascii="Times New Roman" w:hAnsi="Times New Roman"/>
      <w:sz w:val="20"/>
      <w:szCs w:val="18"/>
    </w:rPr>
  </w:style>
  <w:style w:type="character" w:customStyle="1" w:styleId="03AbstractChar">
    <w:name w:val="03 Abstract Char"/>
    <w:basedOn w:val="DefaultParagraphFont"/>
    <w:link w:val="03Abstract"/>
    <w:rsid w:val="00B90A32"/>
    <w:rPr>
      <w:rFonts w:ascii="Times New Roman" w:hAnsi="Times New Roman"/>
      <w:szCs w:val="18"/>
      <w:lang w:eastAsia="en-US"/>
    </w:rPr>
  </w:style>
  <w:style w:type="character" w:styleId="PlaceholderText">
    <w:name w:val="Placeholder Text"/>
    <w:basedOn w:val="DefaultParagraphFont"/>
    <w:uiPriority w:val="99"/>
    <w:semiHidden/>
    <w:rsid w:val="001A4DCB"/>
    <w:rPr>
      <w:color w:val="808080"/>
    </w:rPr>
  </w:style>
  <w:style w:type="paragraph" w:customStyle="1" w:styleId="BCCCopyright">
    <w:name w:val="BCC_Copyright"/>
    <w:basedOn w:val="Normal"/>
    <w:next w:val="Normal"/>
    <w:rsid w:val="001A4DCB"/>
    <w:pPr>
      <w:framePr w:w="5670" w:hSpace="181" w:vSpace="181" w:wrap="notBeside" w:vAnchor="page" w:hAnchor="page" w:x="1419" w:y="15423" w:anchorLock="1"/>
      <w:spacing w:after="0" w:line="240" w:lineRule="auto"/>
    </w:pPr>
    <w:rPr>
      <w:rFonts w:ascii="Times New Roman" w:eastAsia="Times New Roman" w:hAnsi="Times New Roman"/>
      <w:sz w:val="18"/>
      <w:szCs w:val="18"/>
    </w:rPr>
  </w:style>
  <w:style w:type="paragraph" w:customStyle="1" w:styleId="Recieved">
    <w:name w:val="Recieved"/>
    <w:basedOn w:val="Normal"/>
    <w:link w:val="RecievedChar"/>
    <w:qFormat/>
    <w:rsid w:val="00E04750"/>
    <w:pPr>
      <w:spacing w:before="120" w:after="120" w:line="240" w:lineRule="auto"/>
      <w:jc w:val="center"/>
    </w:pPr>
    <w:rPr>
      <w:rFonts w:ascii="Times New Roman" w:hAnsi="Times New Roman"/>
      <w:sz w:val="20"/>
    </w:rPr>
  </w:style>
  <w:style w:type="character" w:customStyle="1" w:styleId="RecievedChar">
    <w:name w:val="Recieved Char"/>
    <w:basedOn w:val="021AuthorAddressChar"/>
    <w:link w:val="Recieved"/>
    <w:rsid w:val="00E04750"/>
    <w:rPr>
      <w:rFonts w:ascii="Times New Roman" w:hAnsi="Times New Roman"/>
      <w:i w:val="0"/>
      <w:szCs w:val="22"/>
      <w:lang w:eastAsia="en-US"/>
    </w:rPr>
  </w:style>
  <w:style w:type="character" w:styleId="Emphasis">
    <w:name w:val="Emphasis"/>
    <w:uiPriority w:val="20"/>
    <w:qFormat/>
    <w:rsid w:val="00FC5AE2"/>
    <w:rPr>
      <w:rFonts w:ascii="Times New Roman" w:hAnsi="Times New Roman" w:cs="Times New Roman" w:hint="default"/>
      <w:b/>
      <w:bCs/>
      <w:i/>
      <w:iCs/>
      <w:sz w:val="26"/>
      <w:szCs w:val="26"/>
    </w:rPr>
  </w:style>
  <w:style w:type="paragraph" w:styleId="ListParagraph">
    <w:name w:val="List Paragraph"/>
    <w:basedOn w:val="Normal"/>
    <w:uiPriority w:val="34"/>
    <w:rsid w:val="003321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yperlink" Target="http://www.sciencedirect.com/science/article/pii/S0960894X11014314" TargetMode="External"/><Relationship Id="rId21" Type="http://schemas.openxmlformats.org/officeDocument/2006/relationships/oleObject" Target="embeddings/oleObject3.bin"/><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sciencedirect.com/science/article/pii/S0960894X11014314"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2.bin"/><Relationship Id="rId29" Type="http://schemas.openxmlformats.org/officeDocument/2006/relationships/hyperlink" Target="http://www.sciencedirect.com/science/article/pii/S0960894X110143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ciencedirect.com/science/article/pii/S0960894X11014314"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oleObject5.bin"/><Relationship Id="rId28" Type="http://schemas.openxmlformats.org/officeDocument/2006/relationships/hyperlink" Target="http://www.sciencedirect.com/science/article/pii/S0960894X11014314"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hyperlink" Target="http://www.sciencedirect.com/science/article/pii/S0960894X11014314" TargetMode="External"/><Relationship Id="rId30" Type="http://schemas.openxmlformats.org/officeDocument/2006/relationships/hyperlink" Target="http://www.sciencedirect.com/science/article/pii/S0960894X11014314" TargetMode="Externa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2\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4A235-9D13-41AC-9B96-539EB9C599F6}">
  <ds:schemaRefs>
    <ds:schemaRef ds:uri="urn:schemas-microsoft-com.VSTO2008Demos.ControlsStorage"/>
  </ds:schemaRefs>
</ds:datastoreItem>
</file>

<file path=customXml/itemProps2.xml><?xml version="1.0" encoding="utf-8"?>
<ds:datastoreItem xmlns:ds="http://schemas.openxmlformats.org/officeDocument/2006/customXml" ds:itemID="{5C997CE5-758A-4349-95B7-F69CEC50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10</TotalTime>
  <Pages>6</Pages>
  <Words>2702</Words>
  <Characters>15188</Characters>
  <Application>Microsoft Office Word</Application>
  <DocSecurity>0</DocSecurity>
  <Lines>474</Lines>
  <Paragraphs>198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dc:creator>
  <cp:lastModifiedBy>Dragomir Yankov</cp:lastModifiedBy>
  <cp:revision>5</cp:revision>
  <cp:lastPrinted>2012-11-09T14:12:00Z</cp:lastPrinted>
  <dcterms:created xsi:type="dcterms:W3CDTF">2017-06-01T10:44:00Z</dcterms:created>
  <dcterms:modified xsi:type="dcterms:W3CDTF">2017-06-19T08:54:00Z</dcterms:modified>
</cp:coreProperties>
</file>